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20608F4"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001568D8" w:rsidRPr="001568D8">
        <w:rPr>
          <w:bCs/>
          <w:noProof w:val="0"/>
          <w:sz w:val="24"/>
          <w:szCs w:val="24"/>
        </w:rPr>
        <w:t>R2-1906697</w:t>
      </w:r>
    </w:p>
    <w:p w14:paraId="11776FA6" w14:textId="677B5358" w:rsidR="00A209D6" w:rsidRPr="00465587" w:rsidRDefault="00094568" w:rsidP="00A209D6">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sidR="00A209D6">
        <w:rPr>
          <w:rFonts w:eastAsia="SimSun"/>
          <w:noProof w:val="0"/>
          <w:sz w:val="24"/>
          <w:szCs w:val="24"/>
          <w:lang w:eastAsia="zh-CN"/>
        </w:rPr>
        <w:tab/>
      </w:r>
      <w:r w:rsidR="00F663A2" w:rsidRPr="00F663A2">
        <w:rPr>
          <w:rFonts w:eastAsia="SimSun"/>
          <w:noProof w:val="0"/>
          <w:szCs w:val="24"/>
          <w:lang w:eastAsia="zh-CN"/>
        </w:rPr>
        <w:t xml:space="preserve">(update of) </w:t>
      </w:r>
      <w:r w:rsidR="00F663A2" w:rsidRPr="00F663A2">
        <w:rPr>
          <w:rFonts w:eastAsia="SimSun"/>
          <w:i/>
          <w:noProof w:val="0"/>
          <w:sz w:val="24"/>
          <w:szCs w:val="24"/>
          <w:lang w:eastAsia="zh-CN"/>
        </w:rPr>
        <w:t>R2-1904309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218860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568D8">
        <w:rPr>
          <w:rFonts w:cs="Arial"/>
          <w:b/>
          <w:bCs/>
          <w:sz w:val="24"/>
          <w:lang w:eastAsia="ja-JP"/>
        </w:rPr>
        <w:t>11</w:t>
      </w:r>
      <w:r>
        <w:rPr>
          <w:rFonts w:cs="Arial"/>
          <w:b/>
          <w:bCs/>
          <w:sz w:val="24"/>
          <w:lang w:eastAsia="ja-JP"/>
        </w:rPr>
        <w:t>.</w:t>
      </w:r>
      <w:r w:rsidR="001568D8">
        <w:rPr>
          <w:rFonts w:cs="Arial"/>
          <w:b/>
          <w:bCs/>
          <w:sz w:val="24"/>
          <w:lang w:eastAsia="ja-JP"/>
        </w:rPr>
        <w:t>11</w:t>
      </w:r>
      <w:r>
        <w:rPr>
          <w:rFonts w:cs="Arial"/>
          <w:b/>
          <w:bCs/>
          <w:sz w:val="24"/>
          <w:lang w:eastAsia="ja-JP"/>
        </w:rPr>
        <w:t>.</w:t>
      </w:r>
      <w:r w:rsidR="001568D8">
        <w:rPr>
          <w:rFonts w:cs="Arial"/>
          <w:b/>
          <w:bCs/>
          <w:sz w:val="24"/>
          <w:lang w:eastAsia="ja-JP"/>
        </w:rPr>
        <w:t>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1E9A68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74B2E" w:rsidRPr="00C74B2E">
        <w:rPr>
          <w:rFonts w:ascii="Arial" w:hAnsi="Arial" w:cs="Arial"/>
          <w:b/>
          <w:bCs/>
          <w:sz w:val="24"/>
        </w:rPr>
        <w:t>Power consumption reduction in RRM measurements</w:t>
      </w:r>
    </w:p>
    <w:p w14:paraId="1F147C23" w14:textId="69A187B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ED75B8" w:rsidRPr="00ED75B8">
        <w:rPr>
          <w:rFonts w:ascii="Arial" w:hAnsi="Arial" w:cs="Arial"/>
          <w:b/>
          <w:bCs/>
          <w:sz w:val="24"/>
        </w:rPr>
        <w:t>FS_NR_UE_pow_sav</w:t>
      </w:r>
      <w:proofErr w:type="spellEnd"/>
      <w:r w:rsidR="00ED75B8" w:rsidRPr="00ED75B8">
        <w:rPr>
          <w:rFonts w:ascii="Arial" w:hAnsi="Arial" w:cs="Arial"/>
          <w:b/>
          <w:bCs/>
          <w:sz w:val="24"/>
        </w:rPr>
        <w:t xml:space="preserve">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4FEE3AA" w14:textId="66E9E894" w:rsidR="00037970" w:rsidRDefault="00A209D6" w:rsidP="009A2556">
      <w:pPr>
        <w:pStyle w:val="Heading1"/>
      </w:pPr>
      <w:r w:rsidRPr="006E13D1">
        <w:t>1</w:t>
      </w:r>
      <w:r w:rsidRPr="006E13D1">
        <w:tab/>
      </w:r>
      <w:r>
        <w:t>Introduction</w:t>
      </w:r>
    </w:p>
    <w:p w14:paraId="02856956" w14:textId="77777777" w:rsidR="00037970" w:rsidRDefault="00037970" w:rsidP="00037970">
      <w:pPr>
        <w:pStyle w:val="Doc-text2"/>
      </w:pPr>
    </w:p>
    <w:p w14:paraId="4684A1A2" w14:textId="77777777" w:rsidR="00D07FEF" w:rsidRDefault="00D07FEF" w:rsidP="00D07FEF">
      <w:r>
        <w:t>Study item on UE Power Saving in NR includes objectives to study techniques to reduce UE power consumption [1]. One aspect of the study is the UE power consumption reduction techniques with respect to the RRM measurements. Currently NR Rel15 baseline defines set of features for relaxing the UE RRM measurements. Regarding the RRM measurements, the SID description stated the following:</w:t>
      </w:r>
    </w:p>
    <w:p w14:paraId="69399034" w14:textId="77777777" w:rsidR="00D07FEF" w:rsidRDefault="00D07FEF" w:rsidP="00D07FEF">
      <w:r>
        <w:t>….</w:t>
      </w:r>
    </w:p>
    <w:p w14:paraId="605DF840" w14:textId="77777777" w:rsidR="00D07FEF" w:rsidRDefault="00D07FEF" w:rsidP="00D07FEF">
      <w:pPr>
        <w:pStyle w:val="BodyText"/>
        <w:jc w:val="both"/>
        <w:rPr>
          <w:lang w:eastAsia="zh-CN"/>
        </w:rPr>
      </w:pPr>
      <w:r>
        <w:rPr>
          <w:i/>
          <w:lang w:eastAsia="zh-CN"/>
        </w:rPr>
        <w:t xml:space="preserve">UE also consumes a lot of power for RRM measurements.  In particular, UE would need to power up before the DRX ON period to track the channel in preparation for the RRM measurement.  Some of the RRM measurements are not necessary but consumes a lot of UE power, for example, the low mobility </w:t>
      </w:r>
      <w:proofErr w:type="spellStart"/>
      <w:r>
        <w:rPr>
          <w:i/>
          <w:lang w:eastAsia="zh-CN"/>
        </w:rPr>
        <w:t>Ues</w:t>
      </w:r>
      <w:proofErr w:type="spellEnd"/>
      <w:r>
        <w:rPr>
          <w:i/>
          <w:lang w:eastAsia="zh-CN"/>
        </w:rPr>
        <w:t xml:space="preserve"> does not have to measure as frequent as   high mobility </w:t>
      </w:r>
      <w:proofErr w:type="spellStart"/>
      <w:r>
        <w:rPr>
          <w:i/>
          <w:lang w:eastAsia="zh-CN"/>
        </w:rPr>
        <w:t>Ues</w:t>
      </w:r>
      <w:proofErr w:type="spellEnd"/>
      <w:r>
        <w:rPr>
          <w:i/>
          <w:lang w:eastAsia="zh-CN"/>
        </w:rPr>
        <w:t>. Network would provide the signalling to assist UE to reduce the power consumption on unnecessary RRM measurements. Additional UE assistance, for example the UE status information, etc, is also useful for the network to enable the UE power consumption reduction on RRM measurements.</w:t>
      </w:r>
    </w:p>
    <w:p w14:paraId="10099588" w14:textId="77777777" w:rsidR="00D07FEF" w:rsidRDefault="00D07FEF" w:rsidP="00D07FEF">
      <w:pPr>
        <w:pStyle w:val="BodyText"/>
        <w:jc w:val="both"/>
        <w:rPr>
          <w:i/>
          <w:lang w:val="en-US" w:eastAsia="zh-CN"/>
        </w:rPr>
      </w:pPr>
      <w:r>
        <w:rPr>
          <w:i/>
          <w:lang w:eastAsia="zh-CN"/>
        </w:rPr>
        <w:t>Therefore, a study is proposed to identify the feasibility and benefit of techniques to allow UE implementations which can operate with reduced power consumption.</w:t>
      </w:r>
    </w:p>
    <w:p w14:paraId="5ABA338F" w14:textId="77777777" w:rsidR="00D07FEF" w:rsidRDefault="00D07FEF" w:rsidP="00D07FEF">
      <w:pPr>
        <w:spacing w:afterLines="50" w:after="120"/>
        <w:jc w:val="both"/>
        <w:rPr>
          <w:bCs/>
          <w:lang w:eastAsia="zh-CN"/>
        </w:rPr>
      </w:pPr>
      <w:r>
        <w:rPr>
          <w:bCs/>
        </w:rPr>
        <w:t>The objective is to study UE power saving framework</w:t>
      </w:r>
      <w:r>
        <w:rPr>
          <w:bCs/>
          <w:lang w:eastAsia="zh-CN"/>
        </w:rPr>
        <w:t xml:space="preserve"> taking into consideration of latency and performance in NR as well as network impact</w:t>
      </w:r>
      <w:r>
        <w:rPr>
          <w:bCs/>
        </w:rPr>
        <w:t xml:space="preserve">.  The objective of the </w:t>
      </w:r>
      <w:r>
        <w:rPr>
          <w:bCs/>
          <w:lang w:eastAsia="zh-CN"/>
        </w:rPr>
        <w:t>UE power saving study</w:t>
      </w:r>
      <w:r>
        <w:rPr>
          <w:bCs/>
        </w:rPr>
        <w:t xml:space="preserve"> includes the following,</w:t>
      </w:r>
    </w:p>
    <w:p w14:paraId="3458D4C9" w14:textId="77777777" w:rsidR="00D07FEF" w:rsidRDefault="00D07FEF" w:rsidP="00D07FEF">
      <w:pPr>
        <w:spacing w:beforeLines="50" w:before="120" w:afterLines="50" w:after="120"/>
        <w:rPr>
          <w:lang w:eastAsia="zh-CN"/>
        </w:rPr>
      </w:pPr>
      <w:r>
        <w:rPr>
          <w:lang w:eastAsia="zh-CN"/>
        </w:rPr>
        <w:t>……</w:t>
      </w:r>
    </w:p>
    <w:p w14:paraId="4EE7E2B5" w14:textId="77777777" w:rsidR="00D07FEF" w:rsidRDefault="00D07FEF" w:rsidP="00D07FEF">
      <w:pPr>
        <w:pStyle w:val="ListParagraph"/>
        <w:numPr>
          <w:ilvl w:val="0"/>
          <w:numId w:val="12"/>
        </w:numPr>
        <w:overflowPunct w:val="0"/>
        <w:autoSpaceDE w:val="0"/>
        <w:autoSpaceDN w:val="0"/>
        <w:adjustRightInd w:val="0"/>
        <w:spacing w:afterLines="50" w:after="120"/>
        <w:ind w:left="1080"/>
        <w:rPr>
          <w:bCs/>
          <w:lang w:eastAsia="zh-CN"/>
        </w:rPr>
      </w:pPr>
      <w:r>
        <w:rPr>
          <w:bCs/>
          <w:lang w:eastAsia="zh-CN"/>
        </w:rPr>
        <w:t xml:space="preserve">Identify techniques for UE power saving study with focus in RRC_CONNECTED mode </w:t>
      </w:r>
      <w:r>
        <w:rPr>
          <w:bCs/>
        </w:rPr>
        <w:t>[RAN1, RAN2]</w:t>
      </w:r>
    </w:p>
    <w:p w14:paraId="30F122BB" w14:textId="77777777" w:rsidR="00D07FEF" w:rsidRDefault="00D07FEF" w:rsidP="00D07FEF">
      <w:pPr>
        <w:pStyle w:val="ListParagraph"/>
        <w:spacing w:afterLines="50" w:after="120"/>
        <w:ind w:left="1461"/>
        <w:rPr>
          <w:bCs/>
          <w:lang w:eastAsia="zh-CN"/>
        </w:rPr>
      </w:pPr>
    </w:p>
    <w:p w14:paraId="2DCE25C5" w14:textId="77777777" w:rsidR="00D07FEF" w:rsidRDefault="00D07FEF" w:rsidP="00D07FEF">
      <w:pPr>
        <w:pStyle w:val="ListParagraph"/>
        <w:numPr>
          <w:ilvl w:val="1"/>
          <w:numId w:val="12"/>
        </w:numPr>
        <w:overflowPunct w:val="0"/>
        <w:autoSpaceDE w:val="0"/>
        <w:autoSpaceDN w:val="0"/>
        <w:adjustRightInd w:val="0"/>
        <w:spacing w:afterLines="50" w:after="120"/>
        <w:rPr>
          <w:bCs/>
          <w:lang w:eastAsia="zh-CN"/>
        </w:rPr>
      </w:pPr>
      <w:r>
        <w:rPr>
          <w:lang w:eastAsia="ko-KR"/>
        </w:rPr>
        <w:t>Study UE adaptation to the traffic and UE power consumption characteristics in frequency, time, antenna domains, DRX configuration, and UE processing timeline for UE power saving</w:t>
      </w:r>
    </w:p>
    <w:p w14:paraId="588BB521" w14:textId="77777777" w:rsidR="00D07FEF" w:rsidRDefault="00D07FEF" w:rsidP="00D07FEF">
      <w:pPr>
        <w:pStyle w:val="ListParagraph"/>
        <w:spacing w:afterLines="50" w:after="120"/>
        <w:ind w:left="1800"/>
        <w:rPr>
          <w:bCs/>
          <w:lang w:eastAsia="zh-CN"/>
        </w:rPr>
      </w:pPr>
      <w:r>
        <w:rPr>
          <w:bCs/>
          <w:lang w:eastAsia="zh-CN"/>
        </w:rPr>
        <w:t>(Note: existing UE capabilities are assumed for UE processing timeline)</w:t>
      </w:r>
    </w:p>
    <w:p w14:paraId="02B0A688" w14:textId="77777777" w:rsidR="00D07FEF" w:rsidRDefault="00D07FEF" w:rsidP="00D07FEF">
      <w:pPr>
        <w:pStyle w:val="ListParagraph"/>
        <w:spacing w:afterLines="50" w:after="120"/>
        <w:ind w:left="1899"/>
        <w:rPr>
          <w:bCs/>
          <w:lang w:eastAsia="zh-CN"/>
        </w:rPr>
      </w:pPr>
    </w:p>
    <w:p w14:paraId="4DF16654" w14:textId="77777777" w:rsidR="00D07FEF" w:rsidRDefault="00D07FEF" w:rsidP="00D07FEF">
      <w:pPr>
        <w:pStyle w:val="ListParagraph"/>
        <w:numPr>
          <w:ilvl w:val="2"/>
          <w:numId w:val="12"/>
        </w:numPr>
        <w:overflowPunct w:val="0"/>
        <w:autoSpaceDE w:val="0"/>
        <w:autoSpaceDN w:val="0"/>
        <w:adjustRightInd w:val="0"/>
        <w:spacing w:afterLines="50" w:after="120"/>
        <w:ind w:left="1800"/>
        <w:rPr>
          <w:bCs/>
          <w:lang w:eastAsia="zh-CN"/>
        </w:rPr>
      </w:pPr>
      <w:r>
        <w:rPr>
          <w:bCs/>
          <w:lang w:eastAsia="zh-CN"/>
        </w:rPr>
        <w:t>Network and/or UE assistance information</w:t>
      </w:r>
    </w:p>
    <w:p w14:paraId="40EF83D4" w14:textId="77777777" w:rsidR="00D07FEF" w:rsidRDefault="00D07FEF" w:rsidP="00D07FEF">
      <w:pPr>
        <w:pStyle w:val="ListParagraph"/>
        <w:numPr>
          <w:ilvl w:val="2"/>
          <w:numId w:val="12"/>
        </w:numPr>
        <w:overflowPunct w:val="0"/>
        <w:autoSpaceDE w:val="0"/>
        <w:autoSpaceDN w:val="0"/>
        <w:adjustRightInd w:val="0"/>
        <w:spacing w:afterLines="50" w:after="120"/>
        <w:ind w:left="1800"/>
        <w:rPr>
          <w:bCs/>
          <w:lang w:eastAsia="zh-CN"/>
        </w:rPr>
      </w:pPr>
      <w:r>
        <w:rPr>
          <w:bCs/>
          <w:lang w:eastAsia="zh-CN"/>
        </w:rPr>
        <w:t xml:space="preserve">Include mechanism in reducing PDCCH monitoring, </w:t>
      </w:r>
      <w:proofErr w:type="gramStart"/>
      <w:r>
        <w:rPr>
          <w:bCs/>
          <w:lang w:eastAsia="zh-CN"/>
        </w:rPr>
        <w:t>taking into account</w:t>
      </w:r>
      <w:proofErr w:type="gramEnd"/>
      <w:r>
        <w:rPr>
          <w:bCs/>
          <w:lang w:eastAsia="zh-CN"/>
        </w:rPr>
        <w:t xml:space="preserve"> current DRX scheme</w:t>
      </w:r>
    </w:p>
    <w:p w14:paraId="3FA1284B" w14:textId="77777777" w:rsidR="00D07FEF" w:rsidRDefault="00D07FEF" w:rsidP="00D07FEF">
      <w:pPr>
        <w:numPr>
          <w:ilvl w:val="1"/>
          <w:numId w:val="12"/>
        </w:numPr>
        <w:overflowPunct w:val="0"/>
        <w:autoSpaceDE w:val="0"/>
        <w:autoSpaceDN w:val="0"/>
        <w:adjustRightInd w:val="0"/>
        <w:spacing w:afterLines="50" w:after="120"/>
        <w:textAlignment w:val="baseline"/>
        <w:rPr>
          <w:bCs/>
          <w:lang w:eastAsia="zh-CN"/>
        </w:rPr>
      </w:pPr>
      <w:r>
        <w:rPr>
          <w:bCs/>
          <w:lang w:eastAsia="zh-CN"/>
        </w:rPr>
        <w:t xml:space="preserve">Study the power saving signal/channel/procedure for triggering adaptation of </w:t>
      </w:r>
      <w:proofErr w:type="gramStart"/>
      <w:r>
        <w:rPr>
          <w:bCs/>
          <w:lang w:eastAsia="zh-CN"/>
        </w:rPr>
        <w:t>UE  power</w:t>
      </w:r>
      <w:proofErr w:type="gramEnd"/>
      <w:r>
        <w:rPr>
          <w:bCs/>
          <w:lang w:eastAsia="zh-CN"/>
        </w:rPr>
        <w:t xml:space="preserve"> consumption characteristics</w:t>
      </w:r>
    </w:p>
    <w:p w14:paraId="24939BA4" w14:textId="77777777" w:rsidR="00D07FEF" w:rsidRDefault="00D07FEF" w:rsidP="00D07FEF">
      <w:pPr>
        <w:spacing w:afterLines="50" w:after="120"/>
        <w:ind w:left="1140"/>
        <w:rPr>
          <w:bCs/>
          <w:lang w:eastAsia="zh-CN"/>
        </w:rPr>
      </w:pPr>
    </w:p>
    <w:p w14:paraId="4DC6A69D" w14:textId="77777777" w:rsidR="00D07FEF" w:rsidRDefault="00D07FEF" w:rsidP="00D07FEF">
      <w:pPr>
        <w:pStyle w:val="ListParagraph"/>
        <w:numPr>
          <w:ilvl w:val="0"/>
          <w:numId w:val="12"/>
        </w:numPr>
        <w:overflowPunct w:val="0"/>
        <w:autoSpaceDE w:val="0"/>
        <w:autoSpaceDN w:val="0"/>
        <w:adjustRightInd w:val="0"/>
        <w:spacing w:afterLines="50" w:after="120"/>
        <w:ind w:left="1080"/>
        <w:rPr>
          <w:bCs/>
          <w:lang w:eastAsia="zh-CN"/>
        </w:rPr>
      </w:pPr>
      <w:r>
        <w:rPr>
          <w:bCs/>
          <w:lang w:eastAsia="zh-CN"/>
        </w:rPr>
        <w:t>Study the UE power consumption reduction in RRM measurements in synchronous and asynchronous network deployment [RAN1/2]</w:t>
      </w:r>
    </w:p>
    <w:p w14:paraId="58F2AC2D" w14:textId="77777777" w:rsidR="00D07FEF" w:rsidRDefault="00D07FEF" w:rsidP="00D07FEF">
      <w:pPr>
        <w:spacing w:afterLines="50" w:after="120"/>
        <w:rPr>
          <w:bCs/>
          <w:lang w:eastAsia="zh-CN"/>
        </w:rPr>
      </w:pPr>
    </w:p>
    <w:p w14:paraId="70C41DB3" w14:textId="77777777" w:rsidR="00D07FEF" w:rsidRDefault="00D07FEF" w:rsidP="00D07FEF">
      <w:pPr>
        <w:pStyle w:val="ListParagraph"/>
        <w:numPr>
          <w:ilvl w:val="0"/>
          <w:numId w:val="12"/>
        </w:numPr>
        <w:overflowPunct w:val="0"/>
        <w:autoSpaceDE w:val="0"/>
        <w:autoSpaceDN w:val="0"/>
        <w:adjustRightInd w:val="0"/>
        <w:spacing w:afterLines="50" w:after="120"/>
        <w:ind w:left="1080"/>
        <w:rPr>
          <w:bCs/>
          <w:lang w:eastAsia="zh-CN"/>
        </w:rPr>
      </w:pPr>
      <w:r>
        <w:rPr>
          <w:bCs/>
          <w:lang w:eastAsia="zh-CN"/>
        </w:rPr>
        <w:t xml:space="preserve"> Study the enhancement of higher layer procedures for UE power saving </w:t>
      </w:r>
      <w:r>
        <w:rPr>
          <w:bCs/>
        </w:rPr>
        <w:t>[RAN2]</w:t>
      </w:r>
    </w:p>
    <w:p w14:paraId="2EB456B0" w14:textId="576E5EC0" w:rsidR="00D07FEF" w:rsidRDefault="00D07FEF" w:rsidP="00D07FEF">
      <w:r>
        <w:t>………</w:t>
      </w:r>
    </w:p>
    <w:p w14:paraId="4035CA29" w14:textId="2077567C" w:rsidR="00D07FEF" w:rsidRDefault="00D07FEF" w:rsidP="00D07FEF"/>
    <w:p w14:paraId="1D3D8793" w14:textId="77777777" w:rsidR="00D07FEF" w:rsidRDefault="00D07FEF" w:rsidP="00D07FEF"/>
    <w:p w14:paraId="5E3A2D1D" w14:textId="61C722D9" w:rsidR="000641C0" w:rsidRDefault="00C94A76" w:rsidP="00D07FEF">
      <w:r>
        <w:lastRenderedPageBreak/>
        <w:t>Following agreements were made in RAN2#</w:t>
      </w:r>
      <w:r w:rsidR="000641C0">
        <w:t>105bis</w:t>
      </w:r>
    </w:p>
    <w:p w14:paraId="01643CCF" w14:textId="77777777" w:rsidR="00ED5FA0" w:rsidRDefault="00ED5FA0" w:rsidP="00ED5FA0">
      <w:pPr>
        <w:pStyle w:val="Doc-text2"/>
        <w:ind w:left="363"/>
      </w:pPr>
    </w:p>
    <w:tbl>
      <w:tblPr>
        <w:tblStyle w:val="TableGrid"/>
        <w:tblW w:w="0" w:type="auto"/>
        <w:tblInd w:w="363" w:type="dxa"/>
        <w:tblLook w:val="04A0" w:firstRow="1" w:lastRow="0" w:firstColumn="1" w:lastColumn="0" w:noHBand="0" w:noVBand="1"/>
      </w:tblPr>
      <w:tblGrid>
        <w:gridCol w:w="8009"/>
      </w:tblGrid>
      <w:tr w:rsidR="00ED5FA0" w14:paraId="418352E1" w14:textId="77777777" w:rsidTr="00ED5FA0">
        <w:tc>
          <w:tcPr>
            <w:tcW w:w="8009" w:type="dxa"/>
            <w:tcBorders>
              <w:top w:val="single" w:sz="4" w:space="0" w:color="auto"/>
              <w:left w:val="single" w:sz="4" w:space="0" w:color="auto"/>
              <w:bottom w:val="single" w:sz="4" w:space="0" w:color="auto"/>
              <w:right w:val="single" w:sz="4" w:space="0" w:color="auto"/>
            </w:tcBorders>
          </w:tcPr>
          <w:p w14:paraId="7D7D87BE" w14:textId="77777777" w:rsidR="00ED5FA0" w:rsidRDefault="00ED5FA0">
            <w:pPr>
              <w:pStyle w:val="Doc-text2"/>
              <w:tabs>
                <w:tab w:val="left" w:pos="1259"/>
              </w:tabs>
              <w:ind w:left="605" w:hanging="540"/>
              <w:rPr>
                <w:b/>
              </w:rPr>
            </w:pPr>
            <w:r>
              <w:rPr>
                <w:b/>
              </w:rPr>
              <w:t xml:space="preserve">Agreements: </w:t>
            </w:r>
          </w:p>
          <w:p w14:paraId="53CD8D38" w14:textId="77777777" w:rsidR="00ED5FA0" w:rsidRDefault="00ED5FA0" w:rsidP="00ED5FA0">
            <w:pPr>
              <w:pStyle w:val="Doc-text2"/>
              <w:numPr>
                <w:ilvl w:val="0"/>
                <w:numId w:val="8"/>
              </w:numPr>
              <w:tabs>
                <w:tab w:val="left" w:pos="1259"/>
              </w:tabs>
              <w:ind w:left="605" w:hanging="540"/>
            </w:pPr>
            <w:r>
              <w:t>RAN2 evaluates RRM measurement relaxation in RRC_CONNECTED, RRC_INACTIVE and RRC_IDLE.</w:t>
            </w:r>
          </w:p>
          <w:p w14:paraId="0FAF72D7" w14:textId="77777777" w:rsidR="00ED5FA0" w:rsidRDefault="00ED5FA0" w:rsidP="00ED5FA0">
            <w:pPr>
              <w:pStyle w:val="Doc-text2"/>
              <w:numPr>
                <w:ilvl w:val="0"/>
                <w:numId w:val="8"/>
              </w:numPr>
              <w:tabs>
                <w:tab w:val="left" w:pos="1259"/>
              </w:tabs>
              <w:ind w:left="605" w:hanging="540"/>
            </w:pPr>
            <w:r>
              <w:t>RAN2 to evaluate relaxed monitoring criteria under which the UE may relax RRM measurements. The relaxed monitoring criteria may include the following aspects, but are not limited to:</w:t>
            </w:r>
          </w:p>
          <w:p w14:paraId="58D55F3F" w14:textId="77777777" w:rsidR="00ED5FA0" w:rsidRDefault="00ED5FA0">
            <w:pPr>
              <w:pStyle w:val="Doc-text2"/>
              <w:tabs>
                <w:tab w:val="left" w:pos="1259"/>
              </w:tabs>
              <w:ind w:left="965" w:hanging="360"/>
            </w:pPr>
            <w:r>
              <w:t>•</w:t>
            </w:r>
            <w:r>
              <w:tab/>
              <w:t>UE mobility status (e.g. serving cell variation, speed, movement, direction, cell (re-selection, UE type …)</w:t>
            </w:r>
          </w:p>
          <w:p w14:paraId="0CB3D61F" w14:textId="77777777" w:rsidR="00ED5FA0" w:rsidRDefault="00ED5FA0">
            <w:pPr>
              <w:pStyle w:val="Doc-text2"/>
              <w:tabs>
                <w:tab w:val="left" w:pos="1259"/>
              </w:tabs>
              <w:ind w:left="965" w:hanging="360"/>
            </w:pPr>
            <w:r>
              <w:t>•</w:t>
            </w:r>
            <w:r>
              <w:tab/>
              <w:t>Link quality (e.g. serving cell threshold/quality, position in cell, …)</w:t>
            </w:r>
          </w:p>
          <w:p w14:paraId="6A2A1BC1" w14:textId="77777777" w:rsidR="00ED5FA0" w:rsidRDefault="00ED5FA0">
            <w:pPr>
              <w:pStyle w:val="Doc-text2"/>
              <w:tabs>
                <w:tab w:val="left" w:pos="1259"/>
              </w:tabs>
              <w:ind w:left="965" w:hanging="360"/>
            </w:pPr>
            <w:r>
              <w:t>•</w:t>
            </w:r>
            <w:r>
              <w:tab/>
              <w:t>Serving cell beam status (e.g. beam change, direction, beam specific link condition…)</w:t>
            </w:r>
          </w:p>
          <w:p w14:paraId="6C77B9AA" w14:textId="77777777" w:rsidR="00ED5FA0" w:rsidRDefault="00ED5FA0" w:rsidP="00ED5FA0">
            <w:pPr>
              <w:pStyle w:val="Doc-text2"/>
              <w:numPr>
                <w:ilvl w:val="0"/>
                <w:numId w:val="8"/>
              </w:numPr>
              <w:tabs>
                <w:tab w:val="left" w:pos="1259"/>
              </w:tabs>
              <w:ind w:left="605" w:hanging="540"/>
            </w:pPr>
            <w:r>
              <w:t>Serving cell measurements are not excluded from the evaluation of relaxed RRM measurements for now.</w:t>
            </w:r>
          </w:p>
          <w:p w14:paraId="481AA6F1" w14:textId="77777777" w:rsidR="00ED5FA0" w:rsidRDefault="00ED5FA0">
            <w:pPr>
              <w:pStyle w:val="Doc-text2"/>
              <w:ind w:left="0" w:firstLine="0"/>
            </w:pPr>
          </w:p>
        </w:tc>
      </w:tr>
    </w:tbl>
    <w:p w14:paraId="02531508" w14:textId="77777777" w:rsidR="000641C0" w:rsidRDefault="000641C0" w:rsidP="00ED5FA0"/>
    <w:p w14:paraId="185D66C4" w14:textId="3CDE2252" w:rsidR="00D07FEF" w:rsidRDefault="00D07FEF" w:rsidP="00D07FEF">
      <w:r>
        <w:t>In this contribution we consider</w:t>
      </w:r>
      <w:r w:rsidR="00B00EBA">
        <w:t xml:space="preserve"> and propose potential enhancement areas for reducing power consumption in RRM measurements.</w:t>
      </w:r>
    </w:p>
    <w:p w14:paraId="60449C3F" w14:textId="6CA675FE" w:rsidR="00A209D6" w:rsidRDefault="00BB3DC2" w:rsidP="00BB3DC2">
      <w:pPr>
        <w:pStyle w:val="Heading1"/>
      </w:pPr>
      <w:r>
        <w:t xml:space="preserve">2 </w:t>
      </w:r>
      <w:r w:rsidRPr="00BB3DC2">
        <w:t>Discussion</w:t>
      </w:r>
    </w:p>
    <w:p w14:paraId="49097F6B" w14:textId="28C2EEC7" w:rsidR="00BB3DC2" w:rsidRDefault="00BB3DC2" w:rsidP="00BB3DC2"/>
    <w:p w14:paraId="3DD1A0F6" w14:textId="5A80E7C1" w:rsidR="00BB3DC2" w:rsidRDefault="00BB3DC2" w:rsidP="00BB3DC2">
      <w:pPr>
        <w:pStyle w:val="Heading2"/>
      </w:pPr>
      <w:r>
        <w:t>2.1 SMTC Window Configuration</w:t>
      </w:r>
    </w:p>
    <w:p w14:paraId="2E18E13F" w14:textId="77777777" w:rsidR="00BB3DC2" w:rsidRDefault="00BB3DC2" w:rsidP="00BB3DC2">
      <w:r>
        <w:t>For SS Block based mobility measurements, UE measurement behaviour can be controlled by network by configuration SMTC window. As stated in 38.331, UE is not required to measure SS Blocks outside the SMTC window. This reduces the UE RRM measurements since SMTC window can be configured to cover only subset of SS Block time locations.</w:t>
      </w:r>
    </w:p>
    <w:p w14:paraId="0B860C99" w14:textId="77777777" w:rsidR="00BB3DC2" w:rsidRDefault="00BB3DC2" w:rsidP="00BB3DC2">
      <w:pPr>
        <w:keepNext/>
        <w:keepLines/>
        <w:spacing w:after="0"/>
      </w:pPr>
      <w:r>
        <w:t xml:space="preserve">Moreover, network can indicate in SMTC configuration the time locations of the SS blocks to be measured on a given frequency layer, providing in practise UE with assistance information to determine the time domain resources for SSB based RRM measurements. UE is not required to measure SS-RSRP/RSRQ on the locations not indicated by the network. In case the SMTC configuration is absent, UE would need by default to measure all SS Block time locations.   </w:t>
      </w:r>
    </w:p>
    <w:p w14:paraId="309E13D6" w14:textId="77777777" w:rsidR="00BB3DC2" w:rsidRDefault="00BB3DC2" w:rsidP="00BB3DC2">
      <w:pPr>
        <w:keepNext/>
        <w:keepLines/>
        <w:spacing w:after="0"/>
      </w:pPr>
    </w:p>
    <w:p w14:paraId="3B6BD2CE" w14:textId="77777777" w:rsidR="00BB3DC2" w:rsidRPr="00DD2F2C" w:rsidRDefault="00BB3DC2" w:rsidP="00DD2F2C">
      <w:pPr>
        <w:keepNext/>
        <w:keepLines/>
        <w:spacing w:after="0"/>
        <w:ind w:left="568"/>
        <w:rPr>
          <w:sz w:val="16"/>
          <w:szCs w:val="16"/>
        </w:rPr>
      </w:pPr>
      <w:r w:rsidRPr="00DD2F2C">
        <w:rPr>
          <w:sz w:val="16"/>
          <w:szCs w:val="16"/>
        </w:rPr>
        <w:t>From 38.331:</w:t>
      </w:r>
    </w:p>
    <w:p w14:paraId="32830F6A" w14:textId="77777777" w:rsidR="00BB3DC2" w:rsidRPr="00DD2F2C" w:rsidRDefault="00BB3DC2" w:rsidP="00DD2F2C">
      <w:pPr>
        <w:keepNext/>
        <w:keepLines/>
        <w:spacing w:after="0"/>
        <w:ind w:left="568"/>
        <w:rPr>
          <w:sz w:val="16"/>
          <w:szCs w:val="16"/>
        </w:rPr>
      </w:pPr>
    </w:p>
    <w:p w14:paraId="68F32288" w14:textId="77777777" w:rsidR="00BB3DC2" w:rsidRPr="00DD2F2C" w:rsidRDefault="00BB3DC2" w:rsidP="00DD2F2C">
      <w:pPr>
        <w:keepNext/>
        <w:keepLines/>
        <w:spacing w:after="0"/>
        <w:ind w:left="852"/>
        <w:rPr>
          <w:sz w:val="16"/>
          <w:szCs w:val="16"/>
        </w:rPr>
      </w:pPr>
      <w:proofErr w:type="spellStart"/>
      <w:r w:rsidRPr="00DD2F2C">
        <w:rPr>
          <w:b/>
          <w:i/>
          <w:sz w:val="16"/>
          <w:szCs w:val="16"/>
        </w:rPr>
        <w:t>ssb-ToMeasure</w:t>
      </w:r>
      <w:proofErr w:type="spellEnd"/>
    </w:p>
    <w:p w14:paraId="5280B11E" w14:textId="77777777" w:rsidR="00BB3DC2" w:rsidRPr="00DD2F2C" w:rsidRDefault="00BB3DC2" w:rsidP="00DD2F2C">
      <w:pPr>
        <w:ind w:left="852"/>
        <w:rPr>
          <w:sz w:val="16"/>
          <w:szCs w:val="16"/>
        </w:rPr>
      </w:pPr>
      <w:r w:rsidRPr="00DD2F2C">
        <w:rPr>
          <w:sz w:val="16"/>
          <w:szCs w:val="16"/>
        </w:rPr>
        <w:t>The set of SS blocks to be measured within the SMTC measurement duration (see 38.215)</w:t>
      </w:r>
      <w:r w:rsidRPr="00DD2F2C">
        <w:rPr>
          <w:sz w:val="16"/>
          <w:szCs w:val="16"/>
          <w:lang w:val="en-US"/>
        </w:rPr>
        <w:t>.</w:t>
      </w:r>
      <w:r w:rsidRPr="00DD2F2C">
        <w:rPr>
          <w:sz w:val="16"/>
          <w:szCs w:val="16"/>
        </w:rPr>
        <w:t xml:space="preserve"> When the field is absent the UE measures on all SS-blocks. </w:t>
      </w:r>
    </w:p>
    <w:p w14:paraId="2E17B373" w14:textId="77777777" w:rsidR="00BB3DC2" w:rsidRPr="00DD2F2C" w:rsidRDefault="00BB3DC2" w:rsidP="00DD2F2C">
      <w:pPr>
        <w:pStyle w:val="paragraph"/>
        <w:spacing w:before="0" w:beforeAutospacing="0" w:after="0" w:afterAutospacing="0"/>
        <w:ind w:left="568"/>
        <w:textAlignment w:val="baseline"/>
        <w:rPr>
          <w:rFonts w:ascii="Arial" w:hAnsi="Arial" w:cs="Arial"/>
          <w:sz w:val="16"/>
          <w:szCs w:val="16"/>
          <w:lang w:val="en-GB"/>
        </w:rPr>
      </w:pPr>
    </w:p>
    <w:p w14:paraId="5E4C1DAA" w14:textId="77777777" w:rsidR="00BB3DC2" w:rsidRPr="00DD2F2C" w:rsidRDefault="00BB3DC2" w:rsidP="00DD2F2C">
      <w:pPr>
        <w:pStyle w:val="paragraph"/>
        <w:spacing w:before="0" w:beforeAutospacing="0" w:after="0" w:afterAutospacing="0"/>
        <w:ind w:left="568"/>
        <w:textAlignment w:val="baseline"/>
        <w:rPr>
          <w:sz w:val="16"/>
          <w:szCs w:val="16"/>
          <w:lang w:val="en-GB"/>
        </w:rPr>
      </w:pPr>
      <w:r w:rsidRPr="00DD2F2C">
        <w:rPr>
          <w:sz w:val="16"/>
          <w:szCs w:val="16"/>
          <w:lang w:val="en-GB"/>
        </w:rPr>
        <w:t>And, From 38.215:</w:t>
      </w:r>
    </w:p>
    <w:p w14:paraId="291AE943" w14:textId="77777777" w:rsidR="00BB3DC2" w:rsidRPr="00DD2F2C" w:rsidRDefault="00BB3DC2" w:rsidP="00DD2F2C">
      <w:pPr>
        <w:pStyle w:val="paragraph"/>
        <w:spacing w:before="0" w:beforeAutospacing="0" w:after="0" w:afterAutospacing="0"/>
        <w:ind w:left="568"/>
        <w:textAlignment w:val="baseline"/>
        <w:rPr>
          <w:sz w:val="16"/>
          <w:szCs w:val="16"/>
          <w:lang w:val="en-GB"/>
        </w:rPr>
      </w:pPr>
    </w:p>
    <w:p w14:paraId="08737567" w14:textId="77777777" w:rsidR="00BB3DC2" w:rsidRPr="00DD2F2C" w:rsidRDefault="00BB3DC2" w:rsidP="00DD2F2C">
      <w:pPr>
        <w:pStyle w:val="paragraph"/>
        <w:spacing w:before="0" w:beforeAutospacing="0" w:after="0" w:afterAutospacing="0"/>
        <w:ind w:left="852"/>
        <w:textAlignment w:val="baseline"/>
        <w:rPr>
          <w:sz w:val="16"/>
          <w:szCs w:val="16"/>
          <w:lang w:val="en-GB"/>
        </w:rPr>
      </w:pPr>
      <w:r w:rsidRPr="00DD2F2C">
        <w:rPr>
          <w:sz w:val="16"/>
          <w:szCs w:val="16"/>
          <w:lang w:val="en-GB"/>
        </w:rPr>
        <w:t>SS-RSRP:</w:t>
      </w:r>
    </w:p>
    <w:p w14:paraId="506B9D86" w14:textId="77777777" w:rsidR="00BB3DC2" w:rsidRPr="00DD2F2C" w:rsidRDefault="00BB3DC2" w:rsidP="00DD2F2C">
      <w:pPr>
        <w:pStyle w:val="TAL"/>
        <w:ind w:left="852"/>
        <w:rPr>
          <w:rFonts w:ascii="Times New Roman" w:hAnsi="Times New Roman"/>
          <w:sz w:val="16"/>
          <w:szCs w:val="16"/>
        </w:rPr>
      </w:pPr>
      <w:r w:rsidRPr="00DD2F2C">
        <w:rPr>
          <w:rFonts w:ascii="Times New Roman" w:hAnsi="Times New Roman"/>
          <w:sz w:val="16"/>
          <w:szCs w:val="16"/>
        </w:rPr>
        <w:t>If SS-RSRP is not used for L1-RSRP and higher-layers indicate certain SS/PBCH blocks for performing SS-RSRP measurements, then SS-RSRP is measured only from the indicated set of SS/PBCH block(s).</w:t>
      </w:r>
    </w:p>
    <w:p w14:paraId="4B8704DB" w14:textId="77777777" w:rsidR="00BB3DC2" w:rsidRPr="00DD2F2C" w:rsidRDefault="00BB3DC2" w:rsidP="00DD2F2C">
      <w:pPr>
        <w:pStyle w:val="TAL"/>
        <w:ind w:left="852"/>
        <w:rPr>
          <w:rFonts w:ascii="Times New Roman" w:hAnsi="Times New Roman"/>
          <w:sz w:val="16"/>
          <w:szCs w:val="16"/>
        </w:rPr>
      </w:pPr>
      <w:r w:rsidRPr="00DD2F2C">
        <w:rPr>
          <w:rFonts w:ascii="Times New Roman" w:hAnsi="Times New Roman"/>
          <w:sz w:val="16"/>
          <w:szCs w:val="16"/>
        </w:rPr>
        <w:t>SS-RSRQ:</w:t>
      </w:r>
    </w:p>
    <w:p w14:paraId="15D223F9" w14:textId="77777777" w:rsidR="00BB3DC2" w:rsidRPr="00DD2F2C" w:rsidRDefault="00BB3DC2" w:rsidP="00DD2F2C">
      <w:pPr>
        <w:pStyle w:val="TAL"/>
        <w:ind w:left="852"/>
        <w:rPr>
          <w:rFonts w:ascii="Times New Roman" w:hAnsi="Times New Roman"/>
          <w:sz w:val="16"/>
          <w:szCs w:val="16"/>
        </w:rPr>
      </w:pPr>
      <w:r w:rsidRPr="00DD2F2C">
        <w:rPr>
          <w:rFonts w:ascii="Times New Roman" w:hAnsi="Times New Roman"/>
          <w:sz w:val="16"/>
          <w:szCs w:val="16"/>
        </w:rPr>
        <w:t>If higher-layers indicate certain SS/PBCH blocks for performing SS-RSRQ measurements, then SS-RSRP is measured only from the indicated set of SS/PBCH block(s).</w:t>
      </w:r>
    </w:p>
    <w:p w14:paraId="39BAB5D7" w14:textId="77777777" w:rsidR="00BB3DC2" w:rsidRDefault="00BB3DC2" w:rsidP="00BB3DC2">
      <w:pPr>
        <w:pStyle w:val="TAL"/>
        <w:ind w:left="284"/>
        <w:rPr>
          <w:rFonts w:ascii="Times New Roman" w:hAnsi="Times New Roman"/>
          <w:sz w:val="20"/>
        </w:rPr>
      </w:pPr>
    </w:p>
    <w:p w14:paraId="4ADEBD4A" w14:textId="77777777" w:rsidR="00BB3DC2" w:rsidRDefault="00BB3DC2" w:rsidP="00BB3DC2">
      <w:pPr>
        <w:pStyle w:val="TAL"/>
      </w:pPr>
    </w:p>
    <w:p w14:paraId="5E10A4F6" w14:textId="2D0BE630" w:rsidR="00BB3DC2" w:rsidRPr="00037970" w:rsidRDefault="00BB3DC2" w:rsidP="00BB3DC2">
      <w:pPr>
        <w:pStyle w:val="Caption"/>
        <w:rPr>
          <w:rFonts w:ascii="Times New Roman" w:hAnsi="Times New Roman"/>
        </w:rPr>
      </w:pPr>
      <w:bookmarkStart w:id="1" w:name="_Ref1041483"/>
      <w:r w:rsidRPr="00037970">
        <w:rPr>
          <w:rFonts w:ascii="Times New Roman" w:hAnsi="Times New Roman"/>
        </w:rPr>
        <w:t xml:space="preserve">Observation </w:t>
      </w:r>
      <w:r w:rsidRPr="00037970">
        <w:rPr>
          <w:rFonts w:ascii="Times New Roman" w:hAnsi="Times New Roman"/>
        </w:rPr>
        <w:fldChar w:fldCharType="begin"/>
      </w:r>
      <w:r w:rsidRPr="00037970">
        <w:rPr>
          <w:rFonts w:ascii="Times New Roman" w:hAnsi="Times New Roman"/>
          <w:noProof/>
        </w:rPr>
        <w:instrText xml:space="preserve"> SEQ Observation \* ARABIC </w:instrText>
      </w:r>
      <w:r w:rsidRPr="00037970">
        <w:rPr>
          <w:rFonts w:ascii="Times New Roman" w:hAnsi="Times New Roman"/>
        </w:rPr>
        <w:fldChar w:fldCharType="separate"/>
      </w:r>
      <w:r w:rsidR="00AF4AEF">
        <w:rPr>
          <w:rFonts w:ascii="Times New Roman" w:hAnsi="Times New Roman"/>
          <w:noProof/>
        </w:rPr>
        <w:t>1</w:t>
      </w:r>
      <w:r w:rsidRPr="00037970">
        <w:rPr>
          <w:rFonts w:ascii="Times New Roman" w:hAnsi="Times New Roman"/>
        </w:rPr>
        <w:fldChar w:fldCharType="end"/>
      </w:r>
      <w:r w:rsidRPr="00037970">
        <w:rPr>
          <w:rFonts w:ascii="Times New Roman" w:hAnsi="Times New Roman"/>
        </w:rPr>
        <w:t>: SMTC window configuration can be used provide power saving opportunities for UE.</w:t>
      </w:r>
      <w:bookmarkEnd w:id="1"/>
    </w:p>
    <w:p w14:paraId="3F954C7B" w14:textId="77777777" w:rsidR="00BB3DC2" w:rsidRPr="00DD2F2C" w:rsidRDefault="00BB3DC2" w:rsidP="00BB3DC2">
      <w:pPr>
        <w:keepNext/>
        <w:keepLines/>
        <w:spacing w:after="0"/>
      </w:pPr>
      <w:r w:rsidRPr="00DD2F2C">
        <w:lastRenderedPageBreak/>
        <w:t xml:space="preserve">Current SMTC configuration and optionally indicating specific SSB locations to measure within the SMTC window can provide UE power saving opportunities when network is using only specific SSB time locations within the SMTC window on a given frequency layer. To further to reduce UE RRM measurement burden and thereby reduce the UE energy consumption, a mechanism where network may signal the UE with information regarding which subset of used SSB locations the UE would need to measure, could be considered. </w:t>
      </w:r>
    </w:p>
    <w:p w14:paraId="5DA3DFBA" w14:textId="77777777" w:rsidR="00BB3DC2" w:rsidRPr="00DD2F2C" w:rsidRDefault="00BB3DC2" w:rsidP="00BB3DC2">
      <w:pPr>
        <w:keepNext/>
        <w:keepLines/>
        <w:spacing w:after="0"/>
      </w:pPr>
    </w:p>
    <w:p w14:paraId="72CAC2A0" w14:textId="198ECCF5" w:rsidR="00BB3DC2" w:rsidRPr="00DD2F2C" w:rsidRDefault="00BB3DC2" w:rsidP="00BB3DC2">
      <w:pPr>
        <w:keepNext/>
        <w:keepLines/>
        <w:spacing w:after="0"/>
      </w:pPr>
      <w:r w:rsidRPr="00DD2F2C">
        <w:t xml:space="preserve">Considering the example scenario in </w:t>
      </w:r>
      <w:r w:rsidRPr="00DD2F2C">
        <w:fldChar w:fldCharType="begin"/>
      </w:r>
      <w:r w:rsidRPr="00DD2F2C">
        <w:instrText xml:space="preserve"> REF _Ref528843357 \h  \* MERGEFORMAT </w:instrText>
      </w:r>
      <w:r w:rsidRPr="00DD2F2C">
        <w:fldChar w:fldCharType="separate"/>
      </w:r>
      <w:r w:rsidRPr="00DD2F2C">
        <w:t xml:space="preserve">Figure </w:t>
      </w:r>
      <w:r w:rsidRPr="00DD2F2C">
        <w:rPr>
          <w:noProof/>
        </w:rPr>
        <w:t>1</w:t>
      </w:r>
      <w:r w:rsidRPr="00DD2F2C">
        <w:fldChar w:fldCharType="end"/>
      </w:r>
      <w:r w:rsidRPr="00DD2F2C">
        <w:t xml:space="preserve"> where UE is located in the coverage area of a number of SS Blocks from Cell 1 which the UE may measure. In addition, considering further the neighbour cell SSB measurements (or RRM measurements on a frequency layer in general) such as Cell 2, it may not be necessary for UE to measure on all SSB time locations (e.g. indicated by SSB-toMeasure). As an example, the UE measurement could be limited to SSB time locations indicated by the green colour. This subset could be configured by network.</w:t>
      </w:r>
    </w:p>
    <w:p w14:paraId="04475552" w14:textId="16599E29" w:rsidR="00BB3DC2" w:rsidRPr="00037970" w:rsidRDefault="00DD2F2C" w:rsidP="00DD2F2C">
      <w:pPr>
        <w:keepNext/>
        <w:keepLines/>
        <w:spacing w:after="0"/>
        <w:rPr>
          <w:rFonts w:ascii="Arial" w:hAnsi="Arial" w:cs="Arial"/>
        </w:rPr>
      </w:pPr>
      <w:r w:rsidRPr="00037970">
        <w:rPr>
          <w:rFonts w:ascii="Arial" w:hAnsi="Arial" w:cs="Arial"/>
          <w:noProof/>
        </w:rPr>
        <w:drawing>
          <wp:anchor distT="0" distB="0" distL="114300" distR="114300" simplePos="0" relativeHeight="251659264" behindDoc="0" locked="0" layoutInCell="1" allowOverlap="1" wp14:anchorId="21C178E1" wp14:editId="45CAAA94">
            <wp:simplePos x="0" y="0"/>
            <wp:positionH relativeFrom="margin">
              <wp:align>center</wp:align>
            </wp:positionH>
            <wp:positionV relativeFrom="paragraph">
              <wp:posOffset>216916</wp:posOffset>
            </wp:positionV>
            <wp:extent cx="2117725" cy="1617980"/>
            <wp:effectExtent l="0" t="0" r="0" b="127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17725" cy="1617980"/>
                    </a:xfrm>
                    <a:prstGeom prst="rect">
                      <a:avLst/>
                    </a:prstGeom>
                    <a:noFill/>
                  </pic:spPr>
                </pic:pic>
              </a:graphicData>
            </a:graphic>
            <wp14:sizeRelH relativeFrom="page">
              <wp14:pctWidth>0</wp14:pctWidth>
            </wp14:sizeRelH>
            <wp14:sizeRelV relativeFrom="page">
              <wp14:pctHeight>0</wp14:pctHeight>
            </wp14:sizeRelV>
          </wp:anchor>
        </w:drawing>
      </w:r>
    </w:p>
    <w:p w14:paraId="3FA0D25A" w14:textId="77777777" w:rsidR="00BB3DC2" w:rsidRPr="00DD2F2C" w:rsidRDefault="00BB3DC2" w:rsidP="00BB3DC2">
      <w:pPr>
        <w:pStyle w:val="Caption"/>
        <w:jc w:val="center"/>
        <w:rPr>
          <w:rFonts w:ascii="Times New Roman" w:hAnsi="Times New Roman"/>
        </w:rPr>
      </w:pPr>
      <w:bookmarkStart w:id="2" w:name="_Ref528843357"/>
      <w:bookmarkStart w:id="3" w:name="_Ref533160804"/>
      <w:r w:rsidRPr="00DD2F2C">
        <w:rPr>
          <w:rFonts w:ascii="Times New Roman" w:hAnsi="Times New Roman"/>
        </w:rPr>
        <w:t xml:space="preserve">Figure </w:t>
      </w:r>
      <w:r w:rsidRPr="00DD2F2C">
        <w:rPr>
          <w:rFonts w:ascii="Times New Roman" w:hAnsi="Times New Roman"/>
        </w:rPr>
        <w:fldChar w:fldCharType="begin"/>
      </w:r>
      <w:r w:rsidRPr="00DD2F2C">
        <w:rPr>
          <w:rFonts w:ascii="Times New Roman" w:hAnsi="Times New Roman"/>
        </w:rPr>
        <w:instrText xml:space="preserve"> SEQ Figure \* ARABIC </w:instrText>
      </w:r>
      <w:r w:rsidRPr="00DD2F2C">
        <w:rPr>
          <w:rFonts w:ascii="Times New Roman" w:hAnsi="Times New Roman"/>
        </w:rPr>
        <w:fldChar w:fldCharType="separate"/>
      </w:r>
      <w:r w:rsidRPr="00DD2F2C">
        <w:rPr>
          <w:rFonts w:ascii="Times New Roman" w:hAnsi="Times New Roman"/>
          <w:noProof/>
        </w:rPr>
        <w:t>1</w:t>
      </w:r>
      <w:r w:rsidRPr="00DD2F2C">
        <w:rPr>
          <w:rFonts w:ascii="Times New Roman" w:hAnsi="Times New Roman"/>
        </w:rPr>
        <w:fldChar w:fldCharType="end"/>
      </w:r>
      <w:bookmarkEnd w:id="2"/>
      <w:r w:rsidRPr="00DD2F2C">
        <w:rPr>
          <w:rFonts w:ascii="Times New Roman" w:hAnsi="Times New Roman"/>
        </w:rPr>
        <w:t>. Example scenario for adapting RRM measurements</w:t>
      </w:r>
      <w:bookmarkEnd w:id="3"/>
    </w:p>
    <w:p w14:paraId="17B29CF1" w14:textId="77777777" w:rsidR="00BB3DC2" w:rsidRDefault="00BB3DC2" w:rsidP="00BB3DC2">
      <w:pPr>
        <w:keepNext/>
        <w:keepLines/>
      </w:pPr>
    </w:p>
    <w:p w14:paraId="179CE2B1" w14:textId="146E32D6" w:rsidR="00BB3DC2" w:rsidRPr="00037970" w:rsidRDefault="00BB3DC2" w:rsidP="00DD2F2C">
      <w:pPr>
        <w:tabs>
          <w:tab w:val="left" w:pos="3030"/>
        </w:tabs>
      </w:pPr>
      <w:r>
        <w:t>One approach to reduce the RS signals the UE is required to measure for RRM purposes, is to utilize the UE location in a cell. When UE is located in a specific part of the cell e.g. close to a TRP/gNB UE could activate specific RRM measurement configuration (provided by network) enabling the UE to consider only a subset of potential RS signal locations for RRM measurement. UE location may be determined by network e.g. based on UE beam management/ L3 RRM measurements, e.g. based on current strongest SSB. Location can also be an estimate and depend on e.g. TCI state configuration. Network could configure UE with specific conditions when a configuration to adapt RRM measurements would be enabled. Condition may be e.g. based on estimated location, UE staying in specific geographical boundaries. Similar mechanisms could be also studied further for CSI-RS based RRM measurements.</w:t>
      </w:r>
    </w:p>
    <w:p w14:paraId="78B15C8A" w14:textId="6DBCBB4E" w:rsidR="00BB3DC2" w:rsidRPr="00037970" w:rsidRDefault="00BB3DC2" w:rsidP="00BB3DC2">
      <w:pPr>
        <w:pStyle w:val="Caption"/>
        <w:rPr>
          <w:rFonts w:ascii="Times New Roman" w:hAnsi="Times New Roman"/>
          <w:b w:val="0"/>
        </w:rPr>
      </w:pPr>
      <w:bookmarkStart w:id="4" w:name="_Ref1038688"/>
      <w:bookmarkStart w:id="5" w:name="_Ref7706539"/>
      <w:r w:rsidRPr="00037970">
        <w:rPr>
          <w:rFonts w:ascii="Times New Roman" w:hAnsi="Times New Roman"/>
        </w:rPr>
        <w:t xml:space="preserve">Proposal </w:t>
      </w:r>
      <w:r w:rsidRPr="00037970">
        <w:rPr>
          <w:rFonts w:ascii="Times New Roman" w:hAnsi="Times New Roman"/>
        </w:rPr>
        <w:fldChar w:fldCharType="begin"/>
      </w:r>
      <w:r w:rsidRPr="00037970">
        <w:rPr>
          <w:rFonts w:ascii="Times New Roman" w:hAnsi="Times New Roman"/>
          <w:noProof/>
        </w:rPr>
        <w:instrText xml:space="preserve"> SEQ Proposal \* ARABIC </w:instrText>
      </w:r>
      <w:r w:rsidRPr="00037970">
        <w:rPr>
          <w:rFonts w:ascii="Times New Roman" w:hAnsi="Times New Roman"/>
        </w:rPr>
        <w:fldChar w:fldCharType="separate"/>
      </w:r>
      <w:r w:rsidR="0014122C">
        <w:rPr>
          <w:rFonts w:ascii="Times New Roman" w:hAnsi="Times New Roman"/>
          <w:noProof/>
        </w:rPr>
        <w:t>1</w:t>
      </w:r>
      <w:r w:rsidRPr="00037970">
        <w:rPr>
          <w:rFonts w:ascii="Times New Roman" w:hAnsi="Times New Roman"/>
        </w:rPr>
        <w:fldChar w:fldCharType="end"/>
      </w:r>
      <w:r w:rsidRPr="00037970">
        <w:rPr>
          <w:rFonts w:ascii="Times New Roman" w:hAnsi="Times New Roman"/>
        </w:rPr>
        <w:t xml:space="preserve">: </w:t>
      </w:r>
      <w:r w:rsidR="00A7506D">
        <w:rPr>
          <w:rFonts w:ascii="Times New Roman" w:hAnsi="Times New Roman"/>
        </w:rPr>
        <w:t>Define scenarios</w:t>
      </w:r>
      <w:r w:rsidRPr="00037970">
        <w:rPr>
          <w:rFonts w:ascii="Times New Roman" w:hAnsi="Times New Roman"/>
        </w:rPr>
        <w:t xml:space="preserve"> and conditions </w:t>
      </w:r>
      <w:r w:rsidR="00A7506D">
        <w:rPr>
          <w:rFonts w:ascii="Times New Roman" w:hAnsi="Times New Roman"/>
        </w:rPr>
        <w:t>for</w:t>
      </w:r>
      <w:r w:rsidRPr="00037970">
        <w:rPr>
          <w:rFonts w:ascii="Times New Roman" w:hAnsi="Times New Roman"/>
        </w:rPr>
        <w:t xml:space="preserve"> network to enable UE to adapt (to reduce) RRM measurements by indicating a subset of configured signals for RRM measurements</w:t>
      </w:r>
      <w:bookmarkEnd w:id="4"/>
      <w:r w:rsidR="00692ED5">
        <w:rPr>
          <w:rFonts w:ascii="Times New Roman" w:hAnsi="Times New Roman"/>
        </w:rPr>
        <w:t>.</w:t>
      </w:r>
      <w:bookmarkEnd w:id="5"/>
    </w:p>
    <w:p w14:paraId="47381BD5" w14:textId="77777777" w:rsidR="00BB3DC2" w:rsidRDefault="00BB3DC2" w:rsidP="00BB3DC2"/>
    <w:p w14:paraId="4E90A467" w14:textId="77777777" w:rsidR="00BB3DC2" w:rsidRDefault="00BB3DC2" w:rsidP="00BB3DC2">
      <w:pPr>
        <w:pStyle w:val="Heading2"/>
        <w:rPr>
          <w:rStyle w:val="eop"/>
        </w:rPr>
      </w:pPr>
      <w:r>
        <w:rPr>
          <w:rStyle w:val="eop"/>
        </w:rPr>
        <w:t>2.3. S-Measure</w:t>
      </w:r>
    </w:p>
    <w:p w14:paraId="1DFFDE15" w14:textId="77777777" w:rsidR="00BB3DC2" w:rsidRDefault="00BB3DC2" w:rsidP="00BB3DC2">
      <w:pPr>
        <w:rPr>
          <w:lang w:val="en-US"/>
        </w:rPr>
      </w:pPr>
      <w:r>
        <w:rPr>
          <w:lang w:val="en-US"/>
        </w:rPr>
        <w:t xml:space="preserve">Similar as in LTE, UE can be configured with S-measure, an RSRP threshold value used for determining whether UE is required to perform evaluation for RRC level measurement reporting events for non-serving cells. When configured with s-measure and the cell quality is measured to be less than a threshold after L3 filtering, UE shall perform evaluation for reporting events. When the cell quality is higher UE is not required to evaluate event i.e. it is not required to perform measurements for RRC level events for non-serving cells. As a different to LTE, the cell quality can be derived and determined either using SSB or CSI-RS measurements, NR release 15 specifies the s-measure configuration option for both types of reference signals. </w:t>
      </w:r>
    </w:p>
    <w:p w14:paraId="7BF79D39" w14:textId="77777777" w:rsidR="00BB3DC2" w:rsidRDefault="00BB3DC2" w:rsidP="00BB3DC2">
      <w:pPr>
        <w:rPr>
          <w:lang w:val="en-US"/>
        </w:rPr>
      </w:pPr>
      <w:r>
        <w:rPr>
          <w:lang w:val="en-US"/>
        </w:rPr>
        <w:t>From 38.331:</w:t>
      </w:r>
    </w:p>
    <w:p w14:paraId="65578C7D" w14:textId="77777777" w:rsidR="00BB3DC2" w:rsidRDefault="00BB3DC2" w:rsidP="00BB3DC2">
      <w:pPr>
        <w:pStyle w:val="paragraph"/>
        <w:spacing w:before="0" w:beforeAutospacing="0" w:after="0" w:afterAutospacing="0"/>
        <w:ind w:left="775"/>
        <w:textAlignment w:val="baseline"/>
        <w:rPr>
          <w:rFonts w:ascii="Arial" w:hAnsi="Arial" w:cs="Arial"/>
          <w:sz w:val="16"/>
          <w:szCs w:val="7"/>
          <w:lang w:val="en-US"/>
        </w:rPr>
      </w:pPr>
      <w:r>
        <w:rPr>
          <w:rStyle w:val="normaltextrun"/>
          <w:color w:val="000000"/>
          <w:position w:val="1"/>
          <w:sz w:val="18"/>
          <w:szCs w:val="9"/>
          <w:lang w:val="en-US"/>
        </w:rPr>
        <w:t>4&gt; if </w:t>
      </w:r>
      <w:r>
        <w:rPr>
          <w:rStyle w:val="normaltextrun"/>
          <w:i/>
          <w:iCs/>
          <w:color w:val="000000"/>
          <w:position w:val="1"/>
          <w:sz w:val="18"/>
          <w:szCs w:val="9"/>
          <w:lang w:val="en-US"/>
        </w:rPr>
        <w:t>s-</w:t>
      </w:r>
      <w:proofErr w:type="spellStart"/>
      <w:r>
        <w:rPr>
          <w:rStyle w:val="spellingerror"/>
          <w:i/>
          <w:iCs/>
          <w:color w:val="000000"/>
          <w:position w:val="1"/>
          <w:sz w:val="18"/>
          <w:szCs w:val="9"/>
          <w:lang w:val="en-US"/>
        </w:rPr>
        <w:t>MeasureConfig</w:t>
      </w:r>
      <w:proofErr w:type="spellEnd"/>
      <w:r>
        <w:rPr>
          <w:rStyle w:val="normaltextrun"/>
          <w:i/>
          <w:iCs/>
          <w:color w:val="000000"/>
          <w:position w:val="1"/>
          <w:sz w:val="18"/>
          <w:szCs w:val="9"/>
          <w:lang w:val="en-US"/>
        </w:rPr>
        <w:t> </w:t>
      </w:r>
      <w:r>
        <w:rPr>
          <w:rStyle w:val="normaltextrun"/>
          <w:color w:val="000000"/>
          <w:position w:val="1"/>
          <w:sz w:val="18"/>
          <w:szCs w:val="9"/>
          <w:lang w:val="en-US"/>
        </w:rPr>
        <w:t>is set to </w:t>
      </w:r>
      <w:proofErr w:type="spellStart"/>
      <w:r>
        <w:rPr>
          <w:rStyle w:val="spellingerror"/>
          <w:i/>
          <w:iCs/>
          <w:color w:val="000000"/>
          <w:position w:val="1"/>
          <w:sz w:val="18"/>
          <w:szCs w:val="9"/>
          <w:lang w:val="en-US"/>
        </w:rPr>
        <w:t>ssb</w:t>
      </w:r>
      <w:proofErr w:type="spellEnd"/>
      <w:r>
        <w:rPr>
          <w:rStyle w:val="normaltextrun"/>
          <w:i/>
          <w:iCs/>
          <w:color w:val="000000"/>
          <w:position w:val="1"/>
          <w:sz w:val="18"/>
          <w:szCs w:val="9"/>
          <w:lang w:val="en-US"/>
        </w:rPr>
        <w:t>-RSRP </w:t>
      </w:r>
      <w:r>
        <w:rPr>
          <w:rStyle w:val="normaltextrun"/>
          <w:color w:val="000000"/>
          <w:position w:val="1"/>
          <w:sz w:val="18"/>
          <w:szCs w:val="9"/>
          <w:lang w:val="en-US"/>
        </w:rPr>
        <w:t>and the NR </w:t>
      </w:r>
      <w:proofErr w:type="spellStart"/>
      <w:r>
        <w:rPr>
          <w:rStyle w:val="spellingerror"/>
          <w:color w:val="000000"/>
          <w:position w:val="1"/>
          <w:sz w:val="18"/>
          <w:szCs w:val="9"/>
          <w:lang w:val="en-US"/>
        </w:rPr>
        <w:t>SpCell</w:t>
      </w:r>
      <w:proofErr w:type="spellEnd"/>
      <w:r>
        <w:rPr>
          <w:rStyle w:val="normaltextrun"/>
          <w:color w:val="000000"/>
          <w:position w:val="1"/>
          <w:sz w:val="18"/>
          <w:szCs w:val="9"/>
          <w:lang w:val="en-US"/>
        </w:rPr>
        <w:t> RSRP based on SS/PBCH block, after layer 3 filtering, is lower than </w:t>
      </w:r>
      <w:proofErr w:type="spellStart"/>
      <w:r>
        <w:rPr>
          <w:rStyle w:val="spellingerror"/>
          <w:i/>
          <w:iCs/>
          <w:color w:val="000000"/>
          <w:position w:val="1"/>
          <w:sz w:val="18"/>
          <w:szCs w:val="9"/>
          <w:lang w:val="en-US"/>
        </w:rPr>
        <w:t>ssb</w:t>
      </w:r>
      <w:proofErr w:type="spellEnd"/>
      <w:r>
        <w:rPr>
          <w:rStyle w:val="normaltextrun"/>
          <w:i/>
          <w:iCs/>
          <w:color w:val="000000"/>
          <w:position w:val="1"/>
          <w:sz w:val="18"/>
          <w:szCs w:val="9"/>
          <w:lang w:val="en-US"/>
        </w:rPr>
        <w:t>-RSRP, </w:t>
      </w:r>
      <w:r>
        <w:rPr>
          <w:rStyle w:val="normaltextrun"/>
          <w:color w:val="000000"/>
          <w:position w:val="1"/>
          <w:sz w:val="18"/>
          <w:szCs w:val="9"/>
          <w:lang w:val="en-US"/>
        </w:rPr>
        <w:t>or </w:t>
      </w:r>
      <w:r>
        <w:rPr>
          <w:rStyle w:val="eop"/>
          <w:sz w:val="18"/>
          <w:szCs w:val="9"/>
          <w:lang w:val="en-US"/>
        </w:rPr>
        <w:t>​</w:t>
      </w:r>
    </w:p>
    <w:p w14:paraId="6AB5901E" w14:textId="77777777" w:rsidR="00BB3DC2" w:rsidRDefault="00BB3DC2" w:rsidP="00BB3DC2">
      <w:pPr>
        <w:pStyle w:val="paragraph"/>
        <w:spacing w:before="0" w:beforeAutospacing="0" w:after="0" w:afterAutospacing="0"/>
        <w:ind w:left="775"/>
        <w:textAlignment w:val="baseline"/>
        <w:rPr>
          <w:rStyle w:val="eop"/>
          <w:sz w:val="18"/>
          <w:szCs w:val="9"/>
          <w:lang w:val="en-GB"/>
        </w:rPr>
      </w:pPr>
      <w:r>
        <w:rPr>
          <w:rStyle w:val="normaltextrun"/>
          <w:color w:val="000000"/>
          <w:position w:val="1"/>
          <w:sz w:val="18"/>
          <w:szCs w:val="9"/>
          <w:lang w:val="en-US"/>
        </w:rPr>
        <w:t>4&gt; if </w:t>
      </w:r>
      <w:r>
        <w:rPr>
          <w:rStyle w:val="normaltextrun"/>
          <w:i/>
          <w:iCs/>
          <w:color w:val="000000"/>
          <w:position w:val="1"/>
          <w:sz w:val="18"/>
          <w:szCs w:val="9"/>
          <w:lang w:val="en-US"/>
        </w:rPr>
        <w:t>s-</w:t>
      </w:r>
      <w:proofErr w:type="spellStart"/>
      <w:r>
        <w:rPr>
          <w:rStyle w:val="spellingerror"/>
          <w:i/>
          <w:iCs/>
          <w:color w:val="000000"/>
          <w:position w:val="1"/>
          <w:sz w:val="18"/>
          <w:szCs w:val="9"/>
          <w:lang w:val="en-US"/>
        </w:rPr>
        <w:t>MeasureConfig</w:t>
      </w:r>
      <w:proofErr w:type="spellEnd"/>
      <w:r>
        <w:rPr>
          <w:rStyle w:val="normaltextrun"/>
          <w:i/>
          <w:iCs/>
          <w:color w:val="000000"/>
          <w:position w:val="1"/>
          <w:sz w:val="18"/>
          <w:szCs w:val="9"/>
          <w:lang w:val="en-US"/>
        </w:rPr>
        <w:t> </w:t>
      </w:r>
      <w:r>
        <w:rPr>
          <w:rStyle w:val="normaltextrun"/>
          <w:color w:val="000000"/>
          <w:position w:val="1"/>
          <w:sz w:val="18"/>
          <w:szCs w:val="9"/>
          <w:lang w:val="en-US"/>
        </w:rPr>
        <w:t>is set to </w:t>
      </w:r>
      <w:proofErr w:type="spellStart"/>
      <w:r>
        <w:rPr>
          <w:rStyle w:val="spellingerror"/>
          <w:i/>
          <w:iCs/>
          <w:color w:val="000000"/>
          <w:position w:val="1"/>
          <w:sz w:val="18"/>
          <w:szCs w:val="9"/>
          <w:lang w:val="en-US"/>
        </w:rPr>
        <w:t>csi</w:t>
      </w:r>
      <w:proofErr w:type="spellEnd"/>
      <w:r>
        <w:rPr>
          <w:rStyle w:val="normaltextrun"/>
          <w:i/>
          <w:iCs/>
          <w:color w:val="000000"/>
          <w:position w:val="1"/>
          <w:sz w:val="18"/>
          <w:szCs w:val="9"/>
          <w:lang w:val="en-US"/>
        </w:rPr>
        <w:t>-RSRP </w:t>
      </w:r>
      <w:r>
        <w:rPr>
          <w:rStyle w:val="normaltextrun"/>
          <w:color w:val="000000"/>
          <w:position w:val="1"/>
          <w:sz w:val="18"/>
          <w:szCs w:val="9"/>
          <w:lang w:val="en-US"/>
        </w:rPr>
        <w:t>and the NR </w:t>
      </w:r>
      <w:proofErr w:type="spellStart"/>
      <w:r>
        <w:rPr>
          <w:rStyle w:val="spellingerror"/>
          <w:color w:val="000000"/>
          <w:position w:val="1"/>
          <w:sz w:val="18"/>
          <w:szCs w:val="9"/>
          <w:lang w:val="en-US"/>
        </w:rPr>
        <w:t>SpCell</w:t>
      </w:r>
      <w:proofErr w:type="spellEnd"/>
      <w:r>
        <w:rPr>
          <w:rStyle w:val="normaltextrun"/>
          <w:color w:val="000000"/>
          <w:position w:val="1"/>
          <w:sz w:val="18"/>
          <w:szCs w:val="9"/>
          <w:lang w:val="en-US"/>
        </w:rPr>
        <w:t> RSRP based on CSI-RS, after layer 3 filtering, is lower than </w:t>
      </w:r>
      <w:proofErr w:type="spellStart"/>
      <w:r>
        <w:rPr>
          <w:rStyle w:val="spellingerror"/>
          <w:i/>
          <w:iCs/>
          <w:color w:val="000000"/>
          <w:position w:val="1"/>
          <w:sz w:val="18"/>
          <w:szCs w:val="9"/>
          <w:lang w:val="en-US"/>
        </w:rPr>
        <w:t>csi</w:t>
      </w:r>
      <w:proofErr w:type="spellEnd"/>
      <w:r>
        <w:rPr>
          <w:rStyle w:val="normaltextrun"/>
          <w:i/>
          <w:iCs/>
          <w:color w:val="000000"/>
          <w:position w:val="1"/>
          <w:sz w:val="18"/>
          <w:szCs w:val="9"/>
          <w:lang w:val="en-US"/>
        </w:rPr>
        <w:t>-RSRP</w:t>
      </w:r>
      <w:r>
        <w:rPr>
          <w:rStyle w:val="normaltextrun"/>
          <w:color w:val="000000"/>
          <w:position w:val="1"/>
          <w:sz w:val="18"/>
          <w:szCs w:val="9"/>
          <w:lang w:val="en-US"/>
        </w:rPr>
        <w:t>: </w:t>
      </w:r>
      <w:r>
        <w:rPr>
          <w:rStyle w:val="eop"/>
          <w:sz w:val="18"/>
          <w:szCs w:val="9"/>
          <w:lang w:val="en-GB"/>
        </w:rPr>
        <w:t>​</w:t>
      </w:r>
    </w:p>
    <w:p w14:paraId="5266C0A4" w14:textId="77777777" w:rsidR="00BB3DC2" w:rsidRDefault="00BB3DC2" w:rsidP="00BB3DC2">
      <w:pPr>
        <w:rPr>
          <w:lang w:val="en-US"/>
        </w:rPr>
      </w:pPr>
    </w:p>
    <w:p w14:paraId="4AF92314" w14:textId="11DB7F5C" w:rsidR="00BB3DC2" w:rsidRPr="00037970" w:rsidRDefault="00BB3DC2" w:rsidP="00BB3DC2">
      <w:pPr>
        <w:pStyle w:val="Caption"/>
        <w:rPr>
          <w:rFonts w:ascii="Times New Roman" w:hAnsi="Times New Roman"/>
          <w:b w:val="0"/>
          <w:lang w:val="en-US"/>
        </w:rPr>
      </w:pPr>
      <w:bookmarkStart w:id="6" w:name="_Ref525903241"/>
      <w:r w:rsidRPr="00037970">
        <w:rPr>
          <w:rFonts w:ascii="Times New Roman" w:hAnsi="Times New Roman"/>
        </w:rPr>
        <w:t xml:space="preserve">Observation </w:t>
      </w:r>
      <w:r w:rsidRPr="00037970">
        <w:rPr>
          <w:rFonts w:ascii="Times New Roman" w:hAnsi="Times New Roman"/>
        </w:rPr>
        <w:fldChar w:fldCharType="begin"/>
      </w:r>
      <w:r w:rsidRPr="00037970">
        <w:rPr>
          <w:rFonts w:ascii="Times New Roman" w:hAnsi="Times New Roman"/>
        </w:rPr>
        <w:instrText xml:space="preserve"> SEQ Observation \* ARABIC </w:instrText>
      </w:r>
      <w:r w:rsidRPr="00037970">
        <w:rPr>
          <w:rFonts w:ascii="Times New Roman" w:hAnsi="Times New Roman"/>
        </w:rPr>
        <w:fldChar w:fldCharType="separate"/>
      </w:r>
      <w:r w:rsidR="00AF4AEF">
        <w:rPr>
          <w:rFonts w:ascii="Times New Roman" w:hAnsi="Times New Roman"/>
          <w:noProof/>
        </w:rPr>
        <w:t>2</w:t>
      </w:r>
      <w:r w:rsidRPr="00037970">
        <w:rPr>
          <w:rFonts w:ascii="Times New Roman" w:hAnsi="Times New Roman"/>
        </w:rPr>
        <w:fldChar w:fldCharType="end"/>
      </w:r>
      <w:r w:rsidRPr="00037970">
        <w:rPr>
          <w:rFonts w:ascii="Times New Roman" w:hAnsi="Times New Roman"/>
          <w:lang w:val="en-US"/>
        </w:rPr>
        <w:t>: In connected mode, S-measure can be configured for UE to reduce RRM measurements when the current serving cell is in good condition</w:t>
      </w:r>
      <w:bookmarkEnd w:id="6"/>
      <w:r w:rsidR="0014122C">
        <w:rPr>
          <w:rFonts w:ascii="Times New Roman" w:hAnsi="Times New Roman"/>
          <w:lang w:val="en-US"/>
        </w:rPr>
        <w:t>.</w:t>
      </w:r>
      <w:r w:rsidRPr="00037970">
        <w:rPr>
          <w:rFonts w:ascii="Times New Roman" w:hAnsi="Times New Roman"/>
          <w:lang w:val="en-US"/>
        </w:rPr>
        <w:t xml:space="preserve"> </w:t>
      </w:r>
    </w:p>
    <w:p w14:paraId="52C38564" w14:textId="77777777" w:rsidR="00BB3DC2" w:rsidRPr="00037970" w:rsidRDefault="00BB3DC2" w:rsidP="00BB3DC2">
      <w:r w:rsidRPr="00037970">
        <w:lastRenderedPageBreak/>
        <w:t>One way to adapt RRM measurement configuration would be to adapt S-measure threshold in case UE can be determined in specific location of the cell. In a case where UE is located closer to cell centre (area A) the S-measure could be considered to be a lower value than when UE would be located at cell edge (area C) i.e. it may not be useful for UE to start evaluating non-serving cells when the cell quality is below the S-measure threshold if the same threshold is used throughout the cell. Furthermore, this may be considered together with UE mobility state.</w:t>
      </w:r>
    </w:p>
    <w:p w14:paraId="31E11FFA" w14:textId="77777777" w:rsidR="00BB3DC2" w:rsidRPr="00037970" w:rsidRDefault="00BB3DC2" w:rsidP="00BB3DC2">
      <w:pPr>
        <w:pStyle w:val="paragraph"/>
        <w:spacing w:before="0" w:beforeAutospacing="0" w:after="0" w:afterAutospacing="0"/>
        <w:textAlignment w:val="baseline"/>
        <w:rPr>
          <w:b/>
          <w:sz w:val="20"/>
          <w:szCs w:val="20"/>
          <w:lang w:val="en-GB"/>
        </w:rPr>
      </w:pPr>
    </w:p>
    <w:p w14:paraId="24947AB6" w14:textId="7C6B55D2" w:rsidR="00BB3DC2" w:rsidRPr="00037970" w:rsidRDefault="00BB3DC2" w:rsidP="00BB3DC2">
      <w:pPr>
        <w:pStyle w:val="paragraph"/>
        <w:spacing w:before="0" w:beforeAutospacing="0" w:after="0" w:afterAutospacing="0"/>
        <w:jc w:val="center"/>
        <w:textAlignment w:val="baseline"/>
        <w:rPr>
          <w:b/>
          <w:sz w:val="20"/>
          <w:szCs w:val="20"/>
          <w:lang w:val="en-GB"/>
        </w:rPr>
      </w:pPr>
      <w:r w:rsidRPr="00037970">
        <w:rPr>
          <w:noProof/>
          <w:sz w:val="20"/>
          <w:szCs w:val="20"/>
        </w:rPr>
        <w:drawing>
          <wp:inline distT="0" distB="0" distL="0" distR="0" wp14:anchorId="16470684" wp14:editId="31EA166E">
            <wp:extent cx="4513580" cy="1477645"/>
            <wp:effectExtent l="0" t="0" r="127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13580" cy="1477645"/>
                    </a:xfrm>
                    <a:prstGeom prst="rect">
                      <a:avLst/>
                    </a:prstGeom>
                    <a:noFill/>
                    <a:ln>
                      <a:noFill/>
                    </a:ln>
                  </pic:spPr>
                </pic:pic>
              </a:graphicData>
            </a:graphic>
          </wp:inline>
        </w:drawing>
      </w:r>
    </w:p>
    <w:p w14:paraId="6F345721" w14:textId="5244E092" w:rsidR="00BB3DC2" w:rsidRPr="00037970" w:rsidRDefault="00BB3DC2" w:rsidP="00BB3DC2">
      <w:pPr>
        <w:pStyle w:val="Caption"/>
        <w:jc w:val="center"/>
        <w:rPr>
          <w:rFonts w:ascii="Times New Roman" w:hAnsi="Times New Roman"/>
        </w:rPr>
      </w:pPr>
      <w:bookmarkStart w:id="7" w:name="_Ref528845896"/>
      <w:r w:rsidRPr="00037970">
        <w:rPr>
          <w:rFonts w:ascii="Times New Roman" w:hAnsi="Times New Roman"/>
        </w:rPr>
        <w:t xml:space="preserve">Figure </w:t>
      </w:r>
      <w:r w:rsidRPr="00037970">
        <w:rPr>
          <w:rFonts w:ascii="Times New Roman" w:hAnsi="Times New Roman"/>
        </w:rPr>
        <w:fldChar w:fldCharType="begin"/>
      </w:r>
      <w:r w:rsidRPr="00037970">
        <w:rPr>
          <w:rFonts w:ascii="Times New Roman" w:hAnsi="Times New Roman"/>
        </w:rPr>
        <w:instrText xml:space="preserve"> SEQ Figure \* ARABIC </w:instrText>
      </w:r>
      <w:r w:rsidRPr="00037970">
        <w:rPr>
          <w:rFonts w:ascii="Times New Roman" w:hAnsi="Times New Roman"/>
        </w:rPr>
        <w:fldChar w:fldCharType="separate"/>
      </w:r>
      <w:r w:rsidRPr="00037970">
        <w:rPr>
          <w:rFonts w:ascii="Times New Roman" w:hAnsi="Times New Roman"/>
          <w:noProof/>
        </w:rPr>
        <w:t>2</w:t>
      </w:r>
      <w:r w:rsidRPr="00037970">
        <w:rPr>
          <w:rFonts w:ascii="Times New Roman" w:hAnsi="Times New Roman"/>
        </w:rPr>
        <w:fldChar w:fldCharType="end"/>
      </w:r>
      <w:bookmarkEnd w:id="7"/>
      <w:r w:rsidRPr="00037970">
        <w:rPr>
          <w:rFonts w:ascii="Times New Roman" w:hAnsi="Times New Roman"/>
        </w:rPr>
        <w:t>. Illustrating beam configuration of a cell with multiple elevation tiers.</w:t>
      </w:r>
    </w:p>
    <w:p w14:paraId="37681389" w14:textId="2EC24816" w:rsidR="00BB3DC2" w:rsidRPr="00037970" w:rsidRDefault="00BB3DC2" w:rsidP="00BB3DC2"/>
    <w:p w14:paraId="3E56C01D" w14:textId="77777777" w:rsidR="00BB3DC2" w:rsidRPr="00BB3DC2" w:rsidRDefault="00BB3DC2" w:rsidP="00BB3DC2"/>
    <w:p w14:paraId="45FF83F9" w14:textId="77777777" w:rsidR="00BB3DC2" w:rsidRDefault="00BB3DC2" w:rsidP="00BB3DC2">
      <w:pPr>
        <w:pStyle w:val="paragraph"/>
        <w:spacing w:before="0" w:beforeAutospacing="0" w:after="0" w:afterAutospacing="0"/>
        <w:textAlignment w:val="baseline"/>
        <w:rPr>
          <w:b/>
          <w:sz w:val="22"/>
          <w:szCs w:val="7"/>
          <w:lang w:val="en-GB"/>
        </w:rPr>
      </w:pPr>
    </w:p>
    <w:p w14:paraId="004503D6" w14:textId="07661807" w:rsidR="00BB3DC2" w:rsidRPr="00BB3DC2" w:rsidRDefault="00BB3DC2" w:rsidP="00BB3DC2">
      <w:pPr>
        <w:pStyle w:val="Caption"/>
        <w:rPr>
          <w:rFonts w:ascii="Times New Roman" w:hAnsi="Times New Roman"/>
        </w:rPr>
      </w:pPr>
      <w:bookmarkStart w:id="8" w:name="_Ref7706540"/>
      <w:bookmarkStart w:id="9" w:name="_Ref1038689"/>
      <w:r w:rsidRPr="00BB3DC2">
        <w:rPr>
          <w:rFonts w:ascii="Times New Roman" w:hAnsi="Times New Roman"/>
        </w:rPr>
        <w:t xml:space="preserve">Proposal </w:t>
      </w:r>
      <w:r w:rsidRPr="00BB3DC2">
        <w:rPr>
          <w:rFonts w:ascii="Times New Roman" w:hAnsi="Times New Roman"/>
        </w:rPr>
        <w:fldChar w:fldCharType="begin"/>
      </w:r>
      <w:r w:rsidRPr="00BB3DC2">
        <w:rPr>
          <w:rFonts w:ascii="Times New Roman" w:hAnsi="Times New Roman"/>
          <w:noProof/>
        </w:rPr>
        <w:instrText xml:space="preserve"> SEQ Proposal \* ARABIC </w:instrText>
      </w:r>
      <w:r w:rsidRPr="00BB3DC2">
        <w:rPr>
          <w:rFonts w:ascii="Times New Roman" w:hAnsi="Times New Roman"/>
        </w:rPr>
        <w:fldChar w:fldCharType="separate"/>
      </w:r>
      <w:r w:rsidR="0014122C">
        <w:rPr>
          <w:rFonts w:ascii="Times New Roman" w:hAnsi="Times New Roman"/>
          <w:noProof/>
        </w:rPr>
        <w:t>2</w:t>
      </w:r>
      <w:r w:rsidRPr="00BB3DC2">
        <w:rPr>
          <w:rFonts w:ascii="Times New Roman" w:hAnsi="Times New Roman"/>
        </w:rPr>
        <w:fldChar w:fldCharType="end"/>
      </w:r>
      <w:r w:rsidRPr="00BB3DC2">
        <w:rPr>
          <w:rFonts w:ascii="Times New Roman" w:hAnsi="Times New Roman"/>
        </w:rPr>
        <w:t xml:space="preserve">: Agree to </w:t>
      </w:r>
      <w:r w:rsidR="00692ED5">
        <w:rPr>
          <w:rFonts w:ascii="Times New Roman" w:hAnsi="Times New Roman"/>
        </w:rPr>
        <w:t>consider</w:t>
      </w:r>
      <w:r w:rsidRPr="00BB3DC2">
        <w:rPr>
          <w:rFonts w:ascii="Times New Roman" w:hAnsi="Times New Roman"/>
        </w:rPr>
        <w:t xml:space="preserve"> the adaptation of UE RRM measurements by enhancing the S-measure</w:t>
      </w:r>
      <w:r w:rsidR="008C2339">
        <w:rPr>
          <w:rFonts w:ascii="Times New Roman" w:hAnsi="Times New Roman"/>
        </w:rPr>
        <w:t xml:space="preserve"> to consider UE </w:t>
      </w:r>
      <w:r w:rsidR="00692ED5">
        <w:rPr>
          <w:rFonts w:ascii="Times New Roman" w:hAnsi="Times New Roman"/>
        </w:rPr>
        <w:t xml:space="preserve">beam </w:t>
      </w:r>
      <w:r w:rsidR="008C2339">
        <w:rPr>
          <w:rFonts w:ascii="Times New Roman" w:hAnsi="Times New Roman"/>
        </w:rPr>
        <w:t>specific conditions.</w:t>
      </w:r>
      <w:bookmarkEnd w:id="8"/>
    </w:p>
    <w:bookmarkEnd w:id="9"/>
    <w:p w14:paraId="764091B7" w14:textId="4E031AA5" w:rsidR="009828BF" w:rsidRDefault="009828BF" w:rsidP="009828BF">
      <w:pPr>
        <w:pStyle w:val="paragraph"/>
        <w:spacing w:before="0" w:beforeAutospacing="0" w:after="0" w:afterAutospacing="0"/>
        <w:textAlignment w:val="baseline"/>
        <w:rPr>
          <w:sz w:val="20"/>
          <w:szCs w:val="20"/>
          <w:lang w:val="en-GB"/>
        </w:rPr>
      </w:pPr>
      <w:r w:rsidRPr="007064D8">
        <w:rPr>
          <w:sz w:val="20"/>
          <w:szCs w:val="20"/>
          <w:lang w:val="en-GB"/>
        </w:rPr>
        <w:t xml:space="preserve">Another way to consider adaptation based on serving cell quality would be to consider the relation between CSI-RS for L3 mobility and SSB measurements. Currently, </w:t>
      </w:r>
      <w:r w:rsidR="008C2339" w:rsidRPr="00037970">
        <w:rPr>
          <w:sz w:val="20"/>
          <w:szCs w:val="20"/>
          <w:lang w:val="en-GB"/>
        </w:rPr>
        <w:t>when</w:t>
      </w:r>
      <w:r w:rsidRPr="00037970">
        <w:rPr>
          <w:sz w:val="20"/>
          <w:szCs w:val="20"/>
          <w:lang w:val="en-GB"/>
        </w:rPr>
        <w:t xml:space="preserve"> the CSI-RS are configured with association to specific SS/PBCH block, UE is not required to measure configured CSI-RS if the associated SS/PBCH block is not detected. This provides already some opportunities for power saving as UE can determine the CSI-RS measurements conditionally. </w:t>
      </w:r>
    </w:p>
    <w:p w14:paraId="2623072D" w14:textId="77777777" w:rsidR="009828BF" w:rsidRDefault="009828BF" w:rsidP="009828BF">
      <w:pPr>
        <w:pStyle w:val="paragraph"/>
        <w:spacing w:before="0" w:beforeAutospacing="0" w:after="0" w:afterAutospacing="0"/>
        <w:textAlignment w:val="baseline"/>
        <w:rPr>
          <w:sz w:val="20"/>
          <w:szCs w:val="20"/>
          <w:lang w:val="en-GB"/>
        </w:rPr>
      </w:pPr>
    </w:p>
    <w:p w14:paraId="28D72031" w14:textId="77777777" w:rsidR="009828BF" w:rsidRPr="007064D8" w:rsidRDefault="009828BF" w:rsidP="009828BF">
      <w:pPr>
        <w:pStyle w:val="paragraph"/>
        <w:spacing w:before="0" w:beforeAutospacing="0" w:after="0" w:afterAutospacing="0"/>
        <w:textAlignment w:val="baseline"/>
        <w:rPr>
          <w:sz w:val="20"/>
          <w:szCs w:val="20"/>
          <w:lang w:val="en-GB"/>
        </w:rPr>
      </w:pPr>
      <w:r w:rsidRPr="00037970">
        <w:rPr>
          <w:sz w:val="20"/>
          <w:szCs w:val="20"/>
          <w:lang w:val="en-GB"/>
        </w:rPr>
        <w:t>As further enhancement it could be considered that</w:t>
      </w:r>
      <w:r w:rsidRPr="007064D8">
        <w:rPr>
          <w:sz w:val="20"/>
          <w:szCs w:val="20"/>
          <w:lang w:val="en-GB"/>
        </w:rPr>
        <w:t xml:space="preserve"> when UE is configured with both CSI-RS and SSB based RRM measurements, UE could perform SSB measurements on neighbour cells when the serving cell quality is above a threshold (e.g. similar to S-measure) and UE would be required to perform the configured CSI-RS measurements when serving cell quality is below a threshold.</w:t>
      </w:r>
    </w:p>
    <w:p w14:paraId="5FFABF48" w14:textId="0C7F5004" w:rsidR="009828BF" w:rsidRPr="000E7969" w:rsidRDefault="000E7969" w:rsidP="000E7969">
      <w:pPr>
        <w:pStyle w:val="Caption"/>
        <w:rPr>
          <w:rFonts w:ascii="Times New Roman" w:hAnsi="Times New Roman"/>
          <w:b w:val="0"/>
        </w:rPr>
      </w:pPr>
      <w:bookmarkStart w:id="10" w:name="_Ref525903250"/>
      <w:r w:rsidRPr="000E7969">
        <w:rPr>
          <w:rFonts w:ascii="Times New Roman" w:hAnsi="Times New Roman"/>
        </w:rPr>
        <w:t xml:space="preserve">Proposal </w:t>
      </w:r>
      <w:r w:rsidRPr="000E7969">
        <w:rPr>
          <w:rFonts w:ascii="Times New Roman" w:hAnsi="Times New Roman"/>
        </w:rPr>
        <w:fldChar w:fldCharType="begin"/>
      </w:r>
      <w:r w:rsidRPr="000E7969">
        <w:rPr>
          <w:rFonts w:ascii="Times New Roman" w:hAnsi="Times New Roman"/>
        </w:rPr>
        <w:instrText xml:space="preserve"> SEQ Proposal \* ARABIC </w:instrText>
      </w:r>
      <w:r w:rsidRPr="000E7969">
        <w:rPr>
          <w:rFonts w:ascii="Times New Roman" w:hAnsi="Times New Roman"/>
        </w:rPr>
        <w:fldChar w:fldCharType="separate"/>
      </w:r>
      <w:r w:rsidR="0014122C">
        <w:rPr>
          <w:rFonts w:ascii="Times New Roman" w:hAnsi="Times New Roman"/>
          <w:noProof/>
        </w:rPr>
        <w:t>3</w:t>
      </w:r>
      <w:r w:rsidRPr="000E7969">
        <w:rPr>
          <w:rFonts w:ascii="Times New Roman" w:hAnsi="Times New Roman"/>
        </w:rPr>
        <w:fldChar w:fldCharType="end"/>
      </w:r>
      <w:r w:rsidR="009828BF" w:rsidRPr="000E7969">
        <w:rPr>
          <w:rFonts w:ascii="Times New Roman" w:hAnsi="Times New Roman"/>
        </w:rPr>
        <w:t xml:space="preserve">: </w:t>
      </w:r>
      <w:r w:rsidR="00692ED5" w:rsidRPr="000E7969">
        <w:rPr>
          <w:rFonts w:ascii="Times New Roman" w:hAnsi="Times New Roman"/>
        </w:rPr>
        <w:t>Consider</w:t>
      </w:r>
      <w:r w:rsidR="009828BF" w:rsidRPr="000E7969">
        <w:rPr>
          <w:rFonts w:ascii="Times New Roman" w:hAnsi="Times New Roman"/>
        </w:rPr>
        <w:t xml:space="preserve"> the power saving potential of reducing conditionally Mobility CSI-RS measurements when both SSB and CSI-RS based RRM are configured.</w:t>
      </w:r>
      <w:bookmarkEnd w:id="10"/>
    </w:p>
    <w:p w14:paraId="208F2862" w14:textId="77777777" w:rsidR="00037970" w:rsidRPr="00037970" w:rsidRDefault="00037970" w:rsidP="00037970">
      <w:pPr>
        <w:pStyle w:val="paragraph"/>
        <w:spacing w:before="0" w:beforeAutospacing="0" w:after="0" w:afterAutospacing="0"/>
        <w:textAlignment w:val="baseline"/>
        <w:rPr>
          <w:sz w:val="20"/>
          <w:szCs w:val="20"/>
          <w:lang w:val="en-GB"/>
        </w:rPr>
      </w:pPr>
    </w:p>
    <w:p w14:paraId="4771B4CB" w14:textId="77777777" w:rsidR="00BB3DC2" w:rsidRDefault="00BB3DC2" w:rsidP="00BB3DC2"/>
    <w:p w14:paraId="7031BCC4" w14:textId="77777777" w:rsidR="00BB3DC2" w:rsidRDefault="00BB3DC2" w:rsidP="00BB3DC2">
      <w:pPr>
        <w:pStyle w:val="Heading2"/>
      </w:pPr>
      <w:r>
        <w:t>2.4. UE Mobility State and RRM Measurement Adaptation</w:t>
      </w:r>
    </w:p>
    <w:p w14:paraId="3F23900F" w14:textId="77777777" w:rsidR="00BB3DC2" w:rsidRDefault="00BB3DC2" w:rsidP="00BB3DC2"/>
    <w:p w14:paraId="525A55CE" w14:textId="77777777" w:rsidR="00BB3DC2" w:rsidRPr="006B5E25" w:rsidRDefault="00BB3DC2" w:rsidP="00BB3DC2">
      <w:r w:rsidRPr="006B5E25">
        <w:t xml:space="preserve">In NR the UE mobility state may be determined in similar manner as in LTE i.e. based on number of reselections within a timer period. However, currently the mobility state of the UE is not used for adapting RRM measurements. </w:t>
      </w:r>
    </w:p>
    <w:p w14:paraId="6E9AAF2D" w14:textId="77777777" w:rsidR="00BB3DC2" w:rsidRPr="006B5E25" w:rsidRDefault="00BB3DC2" w:rsidP="00BB3DC2">
      <w:r w:rsidRPr="006B5E25">
        <w:t>Determining a mobility state more specifically determining different mobility states such as low, medium, high or even stationary can be seen as relative metric.</w:t>
      </w:r>
    </w:p>
    <w:p w14:paraId="3F3F4E67" w14:textId="768C9282" w:rsidR="00BB3DC2" w:rsidRPr="006B5E25" w:rsidRDefault="00BB3DC2" w:rsidP="00BB3DC2">
      <w:r w:rsidRPr="006B5E25">
        <w:rPr>
          <w:lang w:val="en-US"/>
        </w:rPr>
        <w:t>In LTE mobility history information procedure is supported and it specifies how the mobility history information is stored (in RRC_CONNECTED and RRC_IDLE) and provided by the UE (in RRC_CONNECTED). The UE stores the history information of serving cells as specified in TS 36.331</w:t>
      </w:r>
      <w:r w:rsidRPr="006B5E25">
        <w:t xml:space="preserve"> (i.e. </w:t>
      </w:r>
      <w:r w:rsidRPr="006B5E25">
        <w:rPr>
          <w:lang w:val="en-US"/>
        </w:rPr>
        <w:t>cell identities and time spent on the cells</w:t>
      </w:r>
      <w:r w:rsidRPr="006B5E25">
        <w:t xml:space="preserve">). This mechanism could be used to help network to adapt the UE measurement configuration based on provided information </w:t>
      </w:r>
      <w:r w:rsidRPr="006B5E25">
        <w:fldChar w:fldCharType="begin"/>
      </w:r>
      <w:r w:rsidRPr="006B5E25">
        <w:instrText xml:space="preserve"> REF _Ref1040368 \r \h </w:instrText>
      </w:r>
      <w:r w:rsidR="006B5E25">
        <w:instrText xml:space="preserve"> \* MERGEFORMAT </w:instrText>
      </w:r>
      <w:r w:rsidRPr="006B5E25">
        <w:fldChar w:fldCharType="separate"/>
      </w:r>
      <w:r w:rsidRPr="006B5E25">
        <w:t>[5]</w:t>
      </w:r>
      <w:r w:rsidRPr="006B5E25">
        <w:fldChar w:fldCharType="end"/>
      </w:r>
      <w:r w:rsidRPr="006B5E25">
        <w:t xml:space="preserve">. In context of UE power saving SID </w:t>
      </w:r>
      <w:r w:rsidRPr="006B5E25">
        <w:fldChar w:fldCharType="begin"/>
      </w:r>
      <w:r w:rsidRPr="006B5E25">
        <w:instrText xml:space="preserve"> REF _Ref1040563 \r \h </w:instrText>
      </w:r>
      <w:r w:rsidR="006B5E25">
        <w:instrText xml:space="preserve"> \* MERGEFORMAT </w:instrText>
      </w:r>
      <w:r w:rsidRPr="006B5E25">
        <w:fldChar w:fldCharType="separate"/>
      </w:r>
      <w:r w:rsidRPr="006B5E25">
        <w:t>[1]</w:t>
      </w:r>
      <w:r w:rsidRPr="006B5E25">
        <w:fldChar w:fldCharType="end"/>
      </w:r>
      <w:r w:rsidRPr="006B5E25">
        <w:t xml:space="preserve">, multiple different mechanisms to determine UE mobility state has been discussed in RAN1 SI phase for UE power saving e.g. network could estimate UE speed using measurements on uplink signals by estimating Doppler, or UE could even determine its speed based on external means i.e. using a positioning system and optionally reporting it to network, but these mechanisms seem to hint additional power consumption. The end results may be in deed negative: UE saves power when doing RRM measurements less frequently, but it is using </w:t>
      </w:r>
      <w:r w:rsidRPr="006B5E25">
        <w:lastRenderedPageBreak/>
        <w:t xml:space="preserve">additional power to determine the conditions for adapting the measurements (or sending signals to enable network to such estimation). </w:t>
      </w:r>
    </w:p>
    <w:p w14:paraId="7AAFA566" w14:textId="77777777" w:rsidR="00BB3DC2" w:rsidRPr="006B5E25" w:rsidRDefault="00BB3DC2" w:rsidP="00BB3DC2">
      <w:r w:rsidRPr="006B5E25">
        <w:t xml:space="preserve">Also considering </w:t>
      </w:r>
      <w:proofErr w:type="gramStart"/>
      <w:r w:rsidRPr="006B5E25">
        <w:t>to use</w:t>
      </w:r>
      <w:proofErr w:type="gramEnd"/>
      <w:r w:rsidRPr="006B5E25">
        <w:t xml:space="preserve"> the absolute speed of the UE to determine mobility state may has problems. As an example, in case UE is a cell covering a large area (or where individual beams of a cell cover large geographical area), an UE moving with 10 km/h speed could be considered from system perspective to be in “low” mobility state, where as in a cell covering small area (e.g. indoor hotspot), an UE moving with 3 km/h speed could be considered as “high”. Thus, in the mobility state evaluation more factors that just UE speed would need to be considered. From system perspective, especially in beam-based deployments, the “mobility speed” is determined more by the change in serving RS/signal (e.g. SSB or cell ID). I.e. regardless of the UE velocity, if the UE stays under the coverage area of given cell or SSB, it would be in mobility sense stationary or low mobility state. </w:t>
      </w:r>
    </w:p>
    <w:p w14:paraId="3F692E0B" w14:textId="2CB1AFB6" w:rsidR="00BB3DC2" w:rsidRPr="006B5E25" w:rsidRDefault="00BB3DC2" w:rsidP="00BB3DC2">
      <w:pPr>
        <w:pStyle w:val="Caption"/>
        <w:rPr>
          <w:rFonts w:ascii="Times New Roman" w:hAnsi="Times New Roman"/>
        </w:rPr>
      </w:pPr>
      <w:bookmarkStart w:id="11" w:name="_Ref1038682"/>
      <w:r w:rsidRPr="006B5E25">
        <w:rPr>
          <w:rFonts w:ascii="Times New Roman" w:hAnsi="Times New Roman"/>
        </w:rPr>
        <w:t xml:space="preserve">Observation </w:t>
      </w:r>
      <w:r w:rsidRPr="006B5E25">
        <w:rPr>
          <w:rFonts w:ascii="Times New Roman" w:hAnsi="Times New Roman"/>
        </w:rPr>
        <w:fldChar w:fldCharType="begin"/>
      </w:r>
      <w:r w:rsidRPr="006B5E25">
        <w:rPr>
          <w:rFonts w:ascii="Times New Roman" w:hAnsi="Times New Roman"/>
          <w:noProof/>
        </w:rPr>
        <w:instrText xml:space="preserve"> SEQ Observation \* ARABIC </w:instrText>
      </w:r>
      <w:r w:rsidRPr="006B5E25">
        <w:rPr>
          <w:rFonts w:ascii="Times New Roman" w:hAnsi="Times New Roman"/>
        </w:rPr>
        <w:fldChar w:fldCharType="separate"/>
      </w:r>
      <w:r w:rsidR="00AF4AEF">
        <w:rPr>
          <w:rFonts w:ascii="Times New Roman" w:hAnsi="Times New Roman"/>
          <w:noProof/>
        </w:rPr>
        <w:t>3</w:t>
      </w:r>
      <w:r w:rsidRPr="006B5E25">
        <w:rPr>
          <w:rFonts w:ascii="Times New Roman" w:hAnsi="Times New Roman"/>
        </w:rPr>
        <w:fldChar w:fldCharType="end"/>
      </w:r>
      <w:r w:rsidRPr="006B5E25">
        <w:rPr>
          <w:rFonts w:ascii="Times New Roman" w:hAnsi="Times New Roman"/>
        </w:rPr>
        <w:t>: From system perspective, the mobility state is determined by the change in serving RS/signal, rather than UE velocity</w:t>
      </w:r>
      <w:bookmarkEnd w:id="11"/>
      <w:r w:rsidR="0014122C">
        <w:rPr>
          <w:rFonts w:ascii="Times New Roman" w:hAnsi="Times New Roman"/>
        </w:rPr>
        <w:t>.</w:t>
      </w:r>
    </w:p>
    <w:p w14:paraId="59DE9884" w14:textId="70D269EC" w:rsidR="00BB3DC2" w:rsidRPr="006B5E25" w:rsidRDefault="00BB3DC2" w:rsidP="007C24A6">
      <w:r w:rsidRPr="006B5E25">
        <w:t xml:space="preserve">It would be preferable to use a simple condition for mobility low/stationary mobility state estimation (or in general when UE can be considered to be in state/condition where it can adapt its RRM measurements). </w:t>
      </w:r>
    </w:p>
    <w:p w14:paraId="4B8DDDD7" w14:textId="77777777" w:rsidR="00BB3DC2" w:rsidRPr="006B5E25" w:rsidRDefault="00BB3DC2" w:rsidP="00BB3DC2">
      <w:proofErr w:type="gramStart"/>
      <w:r w:rsidRPr="006B5E25">
        <w:t>Of course</w:t>
      </w:r>
      <w:proofErr w:type="gramEnd"/>
      <w:r w:rsidRPr="006B5E25">
        <w:t xml:space="preserve"> determining that UE has entered to low mobility state is only one half of the equation. In addition to determining that UE has entered low mobility state (or when UE can consider itself being in low/stationary state), it should be possible to determine in robust manner that UE has ceased to be in ‘low mobility’ state. While, e.g. based on the mobility history information network could determine for CONNECTED mode UEs when to adapt/relax the measurement activity, this will affect the gathering of further statics and hinder the detection of change of the state.</w:t>
      </w:r>
    </w:p>
    <w:p w14:paraId="1C844B70" w14:textId="77777777" w:rsidR="00BB3DC2" w:rsidRPr="006B5E25" w:rsidRDefault="00BB3DC2" w:rsidP="00BB3DC2">
      <w:proofErr w:type="gramStart"/>
      <w:r w:rsidRPr="006B5E25">
        <w:t>So</w:t>
      </w:r>
      <w:proofErr w:type="gramEnd"/>
      <w:r w:rsidRPr="006B5E25">
        <w:t xml:space="preserve"> if UE is allowed to adapt its RRM measurements based on mobility state, and for example there is no or very little data activity (prerequisite for RRM measurements to provide power saving gains), it may take a long time before network could identify that UE has ‘changed the mobility state’. If UE considers itself to be in low mobility state and maintains reduced measurement activity, but has actually e.g. started to move, there could be negative implications to mobility (and also beam management) performance due to e.g. delays in measurements.</w:t>
      </w:r>
    </w:p>
    <w:p w14:paraId="5A82FF83" w14:textId="1831600E" w:rsidR="00BB3DC2" w:rsidRDefault="00BB3DC2" w:rsidP="001E0140">
      <w:pPr>
        <w:pStyle w:val="Caption"/>
        <w:rPr>
          <w:rFonts w:ascii="Times New Roman" w:hAnsi="Times New Roman"/>
        </w:rPr>
      </w:pPr>
      <w:bookmarkStart w:id="12" w:name="_Ref1041618"/>
      <w:r w:rsidRPr="006B5E25">
        <w:rPr>
          <w:rFonts w:ascii="Times New Roman" w:hAnsi="Times New Roman"/>
        </w:rPr>
        <w:t xml:space="preserve">Observation </w:t>
      </w:r>
      <w:r w:rsidRPr="006B5E25">
        <w:rPr>
          <w:rFonts w:ascii="Times New Roman" w:hAnsi="Times New Roman"/>
        </w:rPr>
        <w:fldChar w:fldCharType="begin"/>
      </w:r>
      <w:r w:rsidRPr="006B5E25">
        <w:rPr>
          <w:rFonts w:ascii="Times New Roman" w:hAnsi="Times New Roman"/>
          <w:noProof/>
        </w:rPr>
        <w:instrText xml:space="preserve"> SEQ Observation \* ARABIC </w:instrText>
      </w:r>
      <w:r w:rsidRPr="006B5E25">
        <w:rPr>
          <w:rFonts w:ascii="Times New Roman" w:hAnsi="Times New Roman"/>
        </w:rPr>
        <w:fldChar w:fldCharType="separate"/>
      </w:r>
      <w:r w:rsidR="00AF4AEF">
        <w:rPr>
          <w:rFonts w:ascii="Times New Roman" w:hAnsi="Times New Roman"/>
          <w:noProof/>
        </w:rPr>
        <w:t>4</w:t>
      </w:r>
      <w:r w:rsidRPr="006B5E25">
        <w:rPr>
          <w:rFonts w:ascii="Times New Roman" w:hAnsi="Times New Roman"/>
        </w:rPr>
        <w:fldChar w:fldCharType="end"/>
      </w:r>
      <w:r w:rsidRPr="006B5E25">
        <w:rPr>
          <w:rFonts w:ascii="Times New Roman" w:hAnsi="Times New Roman"/>
        </w:rPr>
        <w:t>: Robust, UE autonomous mechanism, is needed to determine when UE should change back to normal measurement activity if UE has adapted its activity based on ‘mobility’ state.</w:t>
      </w:r>
      <w:bookmarkEnd w:id="12"/>
    </w:p>
    <w:p w14:paraId="393EB4F4" w14:textId="77777777" w:rsidR="001E0140" w:rsidRPr="001E0140" w:rsidRDefault="001E0140" w:rsidP="001E0140"/>
    <w:p w14:paraId="31D441B0" w14:textId="77777777" w:rsidR="009828BF" w:rsidRDefault="009828BF" w:rsidP="009828BF">
      <w:bookmarkStart w:id="13" w:name="_Ref1038691"/>
      <w:r w:rsidRPr="006B5E25">
        <w:t>In general</w:t>
      </w:r>
      <w:r>
        <w:t>,</w:t>
      </w:r>
      <w:r w:rsidRPr="006B5E25">
        <w:t xml:space="preserve"> </w:t>
      </w:r>
      <w:r>
        <w:t xml:space="preserve">considering </w:t>
      </w:r>
      <w:r w:rsidRPr="006B5E25">
        <w:t xml:space="preserve">following </w:t>
      </w:r>
      <w:r>
        <w:t>mechanisms for adapting RRM measurements by UE:</w:t>
      </w:r>
    </w:p>
    <w:p w14:paraId="36E8D880" w14:textId="77777777" w:rsidR="009828BF" w:rsidRDefault="009828BF" w:rsidP="009828BF">
      <w:pPr>
        <w:pStyle w:val="ListParagraph"/>
        <w:numPr>
          <w:ilvl w:val="0"/>
          <w:numId w:val="9"/>
        </w:numPr>
      </w:pPr>
      <w:r>
        <w:t>A) Network triggers measurement adaptation and UE exists the adaptation state based on the network indication or based on “exit” condition</w:t>
      </w:r>
    </w:p>
    <w:p w14:paraId="1DC67EFE" w14:textId="77777777" w:rsidR="009828BF" w:rsidRDefault="009828BF" w:rsidP="009828BF">
      <w:pPr>
        <w:pStyle w:val="ListParagraph"/>
        <w:numPr>
          <w:ilvl w:val="0"/>
          <w:numId w:val="9"/>
        </w:numPr>
      </w:pPr>
      <w:r>
        <w:t xml:space="preserve">B) Network configures threshold conditions when UE can adapt measurements autonomously. </w:t>
      </w:r>
    </w:p>
    <w:p w14:paraId="63029D9A" w14:textId="77777777" w:rsidR="009828BF" w:rsidRDefault="009828BF" w:rsidP="009828BF">
      <w:r>
        <w:t xml:space="preserve">In A) UE cannot enter the measurement adaptation state without network triggering but it should exit the adaptation state condition even without network involvement. Naturally network should be able to cancel UE adaptation of measurements. Option B) clearly requires reliable way to determine first the condition to enter state where UE can adapt the measurements but also determine when to exit adaptation. As in case A) network should still be able disable the adaptation using explicit signalling (e.g. de-configuring the adaptation conditions/thresholds).  </w:t>
      </w:r>
    </w:p>
    <w:p w14:paraId="76651A26" w14:textId="77777777" w:rsidR="009828BF" w:rsidRDefault="009828BF" w:rsidP="009828BF">
      <w:pPr>
        <w:pStyle w:val="Caption"/>
        <w:rPr>
          <w:rFonts w:ascii="Times New Roman" w:hAnsi="Times New Roman"/>
        </w:rPr>
      </w:pPr>
      <w:bookmarkStart w:id="14" w:name="_Ref7706378"/>
      <w:r w:rsidRPr="002A75C6">
        <w:rPr>
          <w:rFonts w:ascii="Times New Roman" w:hAnsi="Times New Roman"/>
        </w:rPr>
        <w:t xml:space="preserve">Observation </w:t>
      </w:r>
      <w:r w:rsidRPr="002A75C6">
        <w:rPr>
          <w:rFonts w:ascii="Times New Roman" w:hAnsi="Times New Roman"/>
        </w:rPr>
        <w:fldChar w:fldCharType="begin"/>
      </w:r>
      <w:r w:rsidRPr="002A75C6">
        <w:rPr>
          <w:rFonts w:ascii="Times New Roman" w:hAnsi="Times New Roman"/>
        </w:rPr>
        <w:instrText xml:space="preserve"> SEQ Observation \* ARABIC </w:instrText>
      </w:r>
      <w:r w:rsidRPr="002A75C6">
        <w:rPr>
          <w:rFonts w:ascii="Times New Roman" w:hAnsi="Times New Roman"/>
        </w:rPr>
        <w:fldChar w:fldCharType="separate"/>
      </w:r>
      <w:r>
        <w:rPr>
          <w:rFonts w:ascii="Times New Roman" w:hAnsi="Times New Roman"/>
          <w:noProof/>
        </w:rPr>
        <w:t>5</w:t>
      </w:r>
      <w:r w:rsidRPr="002A75C6">
        <w:rPr>
          <w:rFonts w:ascii="Times New Roman" w:hAnsi="Times New Roman"/>
        </w:rPr>
        <w:fldChar w:fldCharType="end"/>
      </w:r>
      <w:r>
        <w:rPr>
          <w:rFonts w:ascii="Times New Roman" w:hAnsi="Times New Roman"/>
        </w:rPr>
        <w:t>:</w:t>
      </w:r>
      <w:r w:rsidRPr="002A75C6">
        <w:rPr>
          <w:rFonts w:ascii="Times New Roman" w:hAnsi="Times New Roman"/>
        </w:rPr>
        <w:t xml:space="preserve"> Both network</w:t>
      </w:r>
      <w:r>
        <w:rPr>
          <w:rFonts w:ascii="Times New Roman" w:hAnsi="Times New Roman"/>
        </w:rPr>
        <w:t>-</w:t>
      </w:r>
      <w:r w:rsidRPr="002A75C6">
        <w:rPr>
          <w:rFonts w:ascii="Times New Roman" w:hAnsi="Times New Roman"/>
        </w:rPr>
        <w:t>triggered and UE (semi) autonomous adaptation of RRM measurement require reliable mechanism when UE cannot anymore adapt the RRM measurements.</w:t>
      </w:r>
      <w:bookmarkEnd w:id="13"/>
      <w:bookmarkEnd w:id="14"/>
    </w:p>
    <w:p w14:paraId="1FA911A7" w14:textId="6913D6F9" w:rsidR="009828BF" w:rsidRPr="00784E38" w:rsidRDefault="000E7969" w:rsidP="000E7969">
      <w:pPr>
        <w:pStyle w:val="Caption"/>
        <w:rPr>
          <w:rFonts w:ascii="Times New Roman" w:hAnsi="Times New Roman"/>
          <w:b w:val="0"/>
        </w:rPr>
      </w:pPr>
      <w:bookmarkStart w:id="15" w:name="_Ref7706541"/>
      <w:r w:rsidRPr="0014122C">
        <w:rPr>
          <w:rFonts w:ascii="Times New Roman" w:hAnsi="Times New Roman"/>
        </w:rPr>
        <w:t xml:space="preserve">Proposal </w:t>
      </w:r>
      <w:r w:rsidRPr="0014122C">
        <w:rPr>
          <w:rFonts w:ascii="Times New Roman" w:hAnsi="Times New Roman"/>
        </w:rPr>
        <w:fldChar w:fldCharType="begin"/>
      </w:r>
      <w:r w:rsidRPr="0014122C">
        <w:rPr>
          <w:rFonts w:ascii="Times New Roman" w:hAnsi="Times New Roman"/>
        </w:rPr>
        <w:instrText xml:space="preserve"> SEQ Proposal \* ARABIC </w:instrText>
      </w:r>
      <w:r w:rsidRPr="0014122C">
        <w:rPr>
          <w:rFonts w:ascii="Times New Roman" w:hAnsi="Times New Roman"/>
        </w:rPr>
        <w:fldChar w:fldCharType="separate"/>
      </w:r>
      <w:r w:rsidR="0014122C">
        <w:rPr>
          <w:rFonts w:ascii="Times New Roman" w:hAnsi="Times New Roman"/>
          <w:noProof/>
        </w:rPr>
        <w:t>4</w:t>
      </w:r>
      <w:r w:rsidRPr="0014122C">
        <w:rPr>
          <w:rFonts w:ascii="Times New Roman" w:hAnsi="Times New Roman"/>
        </w:rPr>
        <w:fldChar w:fldCharType="end"/>
      </w:r>
      <w:r w:rsidR="009828BF" w:rsidRPr="0014122C">
        <w:rPr>
          <w:rFonts w:ascii="Times New Roman" w:hAnsi="Times New Roman"/>
        </w:rPr>
        <w:t>:</w:t>
      </w:r>
      <w:r w:rsidR="009828BF" w:rsidRPr="006B5E25">
        <w:rPr>
          <w:rFonts w:ascii="Times New Roman" w:hAnsi="Times New Roman"/>
        </w:rPr>
        <w:t xml:space="preserve"> </w:t>
      </w:r>
      <w:r w:rsidR="009828BF">
        <w:rPr>
          <w:rFonts w:ascii="Times New Roman" w:hAnsi="Times New Roman"/>
        </w:rPr>
        <w:t>If the adaptation of RRM measurements is triggered by network d</w:t>
      </w:r>
      <w:r w:rsidR="009828BF" w:rsidRPr="006B5E25">
        <w:rPr>
          <w:rFonts w:ascii="Times New Roman" w:hAnsi="Times New Roman"/>
        </w:rPr>
        <w:t xml:space="preserve">efine mechanisms and conditions that can reliably determine </w:t>
      </w:r>
      <w:r w:rsidR="009828BF">
        <w:rPr>
          <w:rFonts w:ascii="Times New Roman" w:hAnsi="Times New Roman"/>
        </w:rPr>
        <w:t xml:space="preserve">when </w:t>
      </w:r>
      <w:r w:rsidR="009828BF" w:rsidRPr="006B5E25">
        <w:rPr>
          <w:rFonts w:ascii="Times New Roman" w:hAnsi="Times New Roman"/>
        </w:rPr>
        <w:t>UE cannot anymore apply adaptation of RRM measurements.</w:t>
      </w:r>
      <w:bookmarkEnd w:id="15"/>
      <w:r w:rsidR="009828BF" w:rsidRPr="006B5E25">
        <w:rPr>
          <w:rFonts w:ascii="Times New Roman" w:hAnsi="Times New Roman"/>
        </w:rPr>
        <w:t xml:space="preserve"> </w:t>
      </w:r>
    </w:p>
    <w:p w14:paraId="3416F23C" w14:textId="39BEAEEE" w:rsidR="009828BF" w:rsidRPr="006B5E25" w:rsidRDefault="000E7969" w:rsidP="000E7969">
      <w:pPr>
        <w:pStyle w:val="Caption"/>
        <w:rPr>
          <w:rFonts w:ascii="Times New Roman" w:hAnsi="Times New Roman"/>
          <w:b w:val="0"/>
        </w:rPr>
      </w:pPr>
      <w:bookmarkStart w:id="16" w:name="_Ref7706542"/>
      <w:r w:rsidRPr="0014122C">
        <w:rPr>
          <w:rFonts w:ascii="Times New Roman" w:hAnsi="Times New Roman"/>
        </w:rPr>
        <w:t xml:space="preserve">Proposal </w:t>
      </w:r>
      <w:r w:rsidRPr="0014122C">
        <w:rPr>
          <w:rFonts w:ascii="Times New Roman" w:hAnsi="Times New Roman"/>
        </w:rPr>
        <w:fldChar w:fldCharType="begin"/>
      </w:r>
      <w:r w:rsidRPr="0014122C">
        <w:rPr>
          <w:rFonts w:ascii="Times New Roman" w:hAnsi="Times New Roman"/>
        </w:rPr>
        <w:instrText xml:space="preserve"> SEQ Proposal \* ARABIC </w:instrText>
      </w:r>
      <w:r w:rsidRPr="0014122C">
        <w:rPr>
          <w:rFonts w:ascii="Times New Roman" w:hAnsi="Times New Roman"/>
        </w:rPr>
        <w:fldChar w:fldCharType="separate"/>
      </w:r>
      <w:r w:rsidR="0014122C">
        <w:rPr>
          <w:rFonts w:ascii="Times New Roman" w:hAnsi="Times New Roman"/>
          <w:noProof/>
        </w:rPr>
        <w:t>5</w:t>
      </w:r>
      <w:r w:rsidRPr="0014122C">
        <w:rPr>
          <w:rFonts w:ascii="Times New Roman" w:hAnsi="Times New Roman"/>
        </w:rPr>
        <w:fldChar w:fldCharType="end"/>
      </w:r>
      <w:r w:rsidR="009828BF" w:rsidRPr="0014122C">
        <w:rPr>
          <w:rFonts w:ascii="Times New Roman" w:hAnsi="Times New Roman"/>
        </w:rPr>
        <w:t>:</w:t>
      </w:r>
      <w:r w:rsidR="009828BF" w:rsidRPr="006B5E25">
        <w:rPr>
          <w:rFonts w:ascii="Times New Roman" w:hAnsi="Times New Roman"/>
        </w:rPr>
        <w:t xml:space="preserve"> Define mechanisms and conditions that can reliably determine when UE could apply possible adaptation to RRM measurements and also consider when the UE </w:t>
      </w:r>
      <w:r w:rsidR="0087778A">
        <w:rPr>
          <w:rFonts w:ascii="Times New Roman" w:hAnsi="Times New Roman"/>
        </w:rPr>
        <w:t xml:space="preserve">should stop </w:t>
      </w:r>
      <w:r w:rsidR="009828BF" w:rsidRPr="006B5E25">
        <w:rPr>
          <w:rFonts w:ascii="Times New Roman" w:hAnsi="Times New Roman"/>
        </w:rPr>
        <w:t>appl</w:t>
      </w:r>
      <w:r w:rsidR="0087778A">
        <w:rPr>
          <w:rFonts w:ascii="Times New Roman" w:hAnsi="Times New Roman"/>
        </w:rPr>
        <w:t>ying</w:t>
      </w:r>
      <w:r w:rsidR="009828BF" w:rsidRPr="006B5E25">
        <w:rPr>
          <w:rFonts w:ascii="Times New Roman" w:hAnsi="Times New Roman"/>
        </w:rPr>
        <w:t xml:space="preserve"> adaptation of RRM measurements.</w:t>
      </w:r>
      <w:bookmarkEnd w:id="16"/>
      <w:r w:rsidR="009828BF" w:rsidRPr="006B5E25">
        <w:rPr>
          <w:rFonts w:ascii="Times New Roman" w:hAnsi="Times New Roman"/>
        </w:rPr>
        <w:t xml:space="preserve"> </w:t>
      </w:r>
    </w:p>
    <w:p w14:paraId="3DA9B00B" w14:textId="77777777" w:rsidR="000F6A9C" w:rsidRPr="000F6A9C" w:rsidRDefault="000F6A9C" w:rsidP="000F6A9C"/>
    <w:p w14:paraId="65EA846B" w14:textId="77777777" w:rsidR="008C2339" w:rsidRDefault="008C2339" w:rsidP="008C2339">
      <w:pPr>
        <w:pStyle w:val="Heading2"/>
      </w:pPr>
      <w:r>
        <w:t>2.5. On relaxing the serving cell measurements</w:t>
      </w:r>
    </w:p>
    <w:p w14:paraId="4D643401" w14:textId="4ED6BE13" w:rsidR="008C2339" w:rsidRDefault="008C2339" w:rsidP="008C2339">
      <w:r>
        <w:t xml:space="preserve">Based on agreements RAN2#105bis (5), RAN2 has agreed to evaluate conditions when UE can relax RRM measurements. When the evaluation criterion is based on the serving cell measurements e.g. beam status/variation/cell quality threshold etc. it implies that relaxing serving cell measurements may not be feasible as UE would need to have up to date information to determine when the adaptation cannot anymore be performed. </w:t>
      </w:r>
    </w:p>
    <w:p w14:paraId="182BD705" w14:textId="1573AB0F" w:rsidR="008C2339" w:rsidRDefault="008C2339" w:rsidP="008C2339">
      <w:pPr>
        <w:pStyle w:val="Caption"/>
        <w:rPr>
          <w:rFonts w:ascii="Times New Roman" w:hAnsi="Times New Roman"/>
        </w:rPr>
      </w:pPr>
      <w:bookmarkStart w:id="17" w:name="_Ref7706379"/>
      <w:r w:rsidRPr="00AF4AEF">
        <w:rPr>
          <w:rFonts w:ascii="Times New Roman" w:hAnsi="Times New Roman"/>
        </w:rPr>
        <w:lastRenderedPageBreak/>
        <w:t xml:space="preserve">Observation </w:t>
      </w:r>
      <w:r w:rsidRPr="00AF4AEF">
        <w:rPr>
          <w:rFonts w:ascii="Times New Roman" w:hAnsi="Times New Roman"/>
        </w:rPr>
        <w:fldChar w:fldCharType="begin"/>
      </w:r>
      <w:r w:rsidRPr="00AF4AEF">
        <w:rPr>
          <w:rFonts w:ascii="Times New Roman" w:hAnsi="Times New Roman"/>
        </w:rPr>
        <w:instrText xml:space="preserve"> SEQ Observation \* ARABIC </w:instrText>
      </w:r>
      <w:r w:rsidRPr="00AF4AEF">
        <w:rPr>
          <w:rFonts w:ascii="Times New Roman" w:hAnsi="Times New Roman"/>
        </w:rPr>
        <w:fldChar w:fldCharType="separate"/>
      </w:r>
      <w:r w:rsidRPr="00AF4AEF">
        <w:rPr>
          <w:rFonts w:ascii="Times New Roman" w:hAnsi="Times New Roman"/>
          <w:noProof/>
        </w:rPr>
        <w:t>6</w:t>
      </w:r>
      <w:r w:rsidRPr="00AF4AEF">
        <w:rPr>
          <w:rFonts w:ascii="Times New Roman" w:hAnsi="Times New Roman"/>
        </w:rPr>
        <w:fldChar w:fldCharType="end"/>
      </w:r>
      <w:r w:rsidRPr="00AF4AEF">
        <w:rPr>
          <w:rFonts w:ascii="Times New Roman" w:hAnsi="Times New Roman"/>
        </w:rPr>
        <w:t>: RRM measurement relaxation mechanisms that are based on serving cell condition e.g. threshold/beam status/link quality require that UE has up to date information on the serving cell.</w:t>
      </w:r>
      <w:bookmarkEnd w:id="17"/>
    </w:p>
    <w:p w14:paraId="11760916" w14:textId="4763D85E" w:rsidR="00EC044D" w:rsidRPr="0014122C" w:rsidRDefault="0014122C" w:rsidP="0014122C">
      <w:pPr>
        <w:pStyle w:val="Caption"/>
        <w:rPr>
          <w:rFonts w:ascii="Times New Roman" w:eastAsia="Times New Roman" w:hAnsi="Times New Roman"/>
        </w:rPr>
      </w:pPr>
      <w:bookmarkStart w:id="18" w:name="_Ref7706543"/>
      <w:r w:rsidRPr="0014122C">
        <w:rPr>
          <w:rFonts w:ascii="Times New Roman" w:hAnsi="Times New Roman"/>
        </w:rPr>
        <w:t xml:space="preserve">Proposal </w:t>
      </w:r>
      <w:r w:rsidRPr="0014122C">
        <w:rPr>
          <w:rFonts w:ascii="Times New Roman" w:hAnsi="Times New Roman"/>
        </w:rPr>
        <w:fldChar w:fldCharType="begin"/>
      </w:r>
      <w:r w:rsidRPr="0014122C">
        <w:rPr>
          <w:rFonts w:ascii="Times New Roman" w:hAnsi="Times New Roman"/>
        </w:rPr>
        <w:instrText xml:space="preserve"> SEQ Proposal \* ARABIC </w:instrText>
      </w:r>
      <w:r w:rsidRPr="0014122C">
        <w:rPr>
          <w:rFonts w:ascii="Times New Roman" w:hAnsi="Times New Roman"/>
        </w:rPr>
        <w:fldChar w:fldCharType="separate"/>
      </w:r>
      <w:r w:rsidRPr="0014122C">
        <w:rPr>
          <w:rFonts w:ascii="Times New Roman" w:hAnsi="Times New Roman"/>
          <w:noProof/>
        </w:rPr>
        <w:t>6</w:t>
      </w:r>
      <w:r w:rsidRPr="0014122C">
        <w:rPr>
          <w:rFonts w:ascii="Times New Roman" w:hAnsi="Times New Roman"/>
        </w:rPr>
        <w:fldChar w:fldCharType="end"/>
      </w:r>
      <w:r>
        <w:rPr>
          <w:rFonts w:ascii="Times New Roman" w:hAnsi="Times New Roman"/>
        </w:rPr>
        <w:t>:</w:t>
      </w:r>
      <w:r w:rsidR="00EC044D" w:rsidRPr="0014122C">
        <w:rPr>
          <w:rFonts w:ascii="Times New Roman" w:eastAsia="Times New Roman" w:hAnsi="Times New Roman"/>
        </w:rPr>
        <w:t xml:space="preserve"> No time domain relaxation is applied for serving cell measurements.</w:t>
      </w:r>
      <w:bookmarkEnd w:id="18"/>
    </w:p>
    <w:p w14:paraId="653EED19" w14:textId="59F26A83" w:rsidR="00A209D6" w:rsidRDefault="00A209D6" w:rsidP="00A209D6"/>
    <w:p w14:paraId="43ED14F5" w14:textId="30F96BEF" w:rsidR="005F6510" w:rsidRDefault="005F6510" w:rsidP="005F6510">
      <w:pPr>
        <w:pStyle w:val="Heading1"/>
      </w:pPr>
      <w:r>
        <w:t>3 Conclusions</w:t>
      </w:r>
    </w:p>
    <w:p w14:paraId="26382B1C" w14:textId="27AEE64C" w:rsidR="0014122C" w:rsidRDefault="0014122C" w:rsidP="005F6510">
      <w:pPr>
        <w:rPr>
          <w:b/>
        </w:rPr>
      </w:pPr>
      <w:r w:rsidRPr="0014122C">
        <w:rPr>
          <w:b/>
        </w:rPr>
        <w:fldChar w:fldCharType="begin"/>
      </w:r>
      <w:r w:rsidRPr="0014122C">
        <w:rPr>
          <w:b/>
        </w:rPr>
        <w:instrText xml:space="preserve"> REF _Ref1041483 \h </w:instrText>
      </w:r>
      <w:r>
        <w:rPr>
          <w:b/>
        </w:rPr>
        <w:instrText xml:space="preserve"> \* MERGEFORMAT </w:instrText>
      </w:r>
      <w:r w:rsidRPr="0014122C">
        <w:rPr>
          <w:b/>
        </w:rPr>
      </w:r>
      <w:r w:rsidRPr="0014122C">
        <w:rPr>
          <w:b/>
        </w:rPr>
        <w:fldChar w:fldCharType="separate"/>
      </w:r>
      <w:r w:rsidRPr="0014122C">
        <w:rPr>
          <w:b/>
        </w:rPr>
        <w:t xml:space="preserve">Observation </w:t>
      </w:r>
      <w:r w:rsidRPr="0014122C">
        <w:rPr>
          <w:b/>
          <w:noProof/>
        </w:rPr>
        <w:t>1</w:t>
      </w:r>
      <w:r w:rsidRPr="0014122C">
        <w:rPr>
          <w:b/>
        </w:rPr>
        <w:t>: SMTC window configuration can be used provide power saving opportunities for UE.</w:t>
      </w:r>
      <w:r w:rsidRPr="0014122C">
        <w:rPr>
          <w:b/>
        </w:rPr>
        <w:fldChar w:fldCharType="end"/>
      </w:r>
    </w:p>
    <w:p w14:paraId="05E26F25" w14:textId="681CE42A" w:rsidR="0014122C" w:rsidRDefault="0014122C" w:rsidP="005F6510">
      <w:pPr>
        <w:rPr>
          <w:b/>
        </w:rPr>
      </w:pPr>
      <w:r w:rsidRPr="0014122C">
        <w:rPr>
          <w:b/>
        </w:rPr>
        <w:fldChar w:fldCharType="begin"/>
      </w:r>
      <w:r w:rsidRPr="0014122C">
        <w:rPr>
          <w:b/>
        </w:rPr>
        <w:instrText xml:space="preserve"> REF _Ref525903241 \h </w:instrText>
      </w:r>
      <w:r>
        <w:rPr>
          <w:b/>
        </w:rPr>
        <w:instrText xml:space="preserve"> \* MERGEFORMAT </w:instrText>
      </w:r>
      <w:r w:rsidRPr="0014122C">
        <w:rPr>
          <w:b/>
        </w:rPr>
      </w:r>
      <w:r w:rsidRPr="0014122C">
        <w:rPr>
          <w:b/>
        </w:rPr>
        <w:fldChar w:fldCharType="separate"/>
      </w:r>
      <w:r w:rsidRPr="0014122C">
        <w:rPr>
          <w:b/>
        </w:rPr>
        <w:t xml:space="preserve">Observation </w:t>
      </w:r>
      <w:r w:rsidRPr="0014122C">
        <w:rPr>
          <w:b/>
          <w:noProof/>
        </w:rPr>
        <w:t>2</w:t>
      </w:r>
      <w:r w:rsidRPr="0014122C">
        <w:rPr>
          <w:b/>
          <w:lang w:val="en-US"/>
        </w:rPr>
        <w:t>: In connected mode, S-measure can be configured for UE to reduce RRM measurements when the current serving cell is in good condition</w:t>
      </w:r>
      <w:r w:rsidRPr="0014122C">
        <w:rPr>
          <w:b/>
        </w:rPr>
        <w:fldChar w:fldCharType="end"/>
      </w:r>
    </w:p>
    <w:p w14:paraId="444A58D1" w14:textId="39941D91" w:rsidR="0014122C" w:rsidRDefault="0014122C" w:rsidP="005F6510">
      <w:pPr>
        <w:rPr>
          <w:b/>
        </w:rPr>
      </w:pPr>
      <w:r w:rsidRPr="0014122C">
        <w:rPr>
          <w:b/>
        </w:rPr>
        <w:fldChar w:fldCharType="begin"/>
      </w:r>
      <w:r w:rsidRPr="0014122C">
        <w:rPr>
          <w:b/>
        </w:rPr>
        <w:instrText xml:space="preserve"> REF _Ref1038682 \h </w:instrText>
      </w:r>
      <w:r>
        <w:rPr>
          <w:b/>
        </w:rPr>
        <w:instrText xml:space="preserve"> \* MERGEFORMAT </w:instrText>
      </w:r>
      <w:r w:rsidRPr="0014122C">
        <w:rPr>
          <w:b/>
        </w:rPr>
      </w:r>
      <w:r w:rsidRPr="0014122C">
        <w:rPr>
          <w:b/>
        </w:rPr>
        <w:fldChar w:fldCharType="separate"/>
      </w:r>
      <w:r w:rsidRPr="0014122C">
        <w:rPr>
          <w:b/>
        </w:rPr>
        <w:t xml:space="preserve">Observation </w:t>
      </w:r>
      <w:r w:rsidRPr="0014122C">
        <w:rPr>
          <w:b/>
          <w:noProof/>
        </w:rPr>
        <w:t>3</w:t>
      </w:r>
      <w:r w:rsidRPr="0014122C">
        <w:rPr>
          <w:b/>
        </w:rPr>
        <w:t>: From system perspective, the mobility state is determined by the change in serving RS/signal, rather than UE velocity</w:t>
      </w:r>
      <w:r w:rsidRPr="0014122C">
        <w:rPr>
          <w:b/>
        </w:rPr>
        <w:fldChar w:fldCharType="end"/>
      </w:r>
    </w:p>
    <w:p w14:paraId="30457B04" w14:textId="7DF30E72" w:rsidR="0014122C" w:rsidRDefault="0014122C" w:rsidP="005F6510">
      <w:pPr>
        <w:rPr>
          <w:b/>
        </w:rPr>
      </w:pPr>
      <w:r w:rsidRPr="0014122C">
        <w:rPr>
          <w:b/>
        </w:rPr>
        <w:fldChar w:fldCharType="begin"/>
      </w:r>
      <w:r w:rsidRPr="0014122C">
        <w:rPr>
          <w:b/>
        </w:rPr>
        <w:instrText xml:space="preserve"> REF _Ref1041618 \h </w:instrText>
      </w:r>
      <w:r>
        <w:rPr>
          <w:b/>
        </w:rPr>
        <w:instrText xml:space="preserve"> \* MERGEFORMAT </w:instrText>
      </w:r>
      <w:r w:rsidRPr="0014122C">
        <w:rPr>
          <w:b/>
        </w:rPr>
      </w:r>
      <w:r w:rsidRPr="0014122C">
        <w:rPr>
          <w:b/>
        </w:rPr>
        <w:fldChar w:fldCharType="separate"/>
      </w:r>
      <w:r w:rsidRPr="0014122C">
        <w:rPr>
          <w:b/>
        </w:rPr>
        <w:t xml:space="preserve">Observation </w:t>
      </w:r>
      <w:r w:rsidRPr="0014122C">
        <w:rPr>
          <w:b/>
          <w:noProof/>
        </w:rPr>
        <w:t>4</w:t>
      </w:r>
      <w:r w:rsidRPr="0014122C">
        <w:rPr>
          <w:b/>
        </w:rPr>
        <w:t>: Robust, UE autonomous mechanism, is needed to determine when UE should change back to normal measurement activity if UE has adapted its activity based on ‘mobility’ state.</w:t>
      </w:r>
      <w:r w:rsidRPr="0014122C">
        <w:rPr>
          <w:b/>
        </w:rPr>
        <w:fldChar w:fldCharType="end"/>
      </w:r>
    </w:p>
    <w:p w14:paraId="64C87029" w14:textId="151868AC" w:rsidR="0014122C" w:rsidRDefault="0014122C" w:rsidP="005F6510">
      <w:pPr>
        <w:rPr>
          <w:b/>
        </w:rPr>
      </w:pPr>
      <w:r w:rsidRPr="0014122C">
        <w:rPr>
          <w:b/>
        </w:rPr>
        <w:fldChar w:fldCharType="begin"/>
      </w:r>
      <w:r w:rsidRPr="0014122C">
        <w:rPr>
          <w:b/>
        </w:rPr>
        <w:instrText xml:space="preserve"> REF _Ref7706378 \h </w:instrText>
      </w:r>
      <w:r>
        <w:rPr>
          <w:b/>
        </w:rPr>
        <w:instrText xml:space="preserve"> \* MERGEFORMAT </w:instrText>
      </w:r>
      <w:r w:rsidRPr="0014122C">
        <w:rPr>
          <w:b/>
        </w:rPr>
      </w:r>
      <w:r w:rsidRPr="0014122C">
        <w:rPr>
          <w:b/>
        </w:rPr>
        <w:fldChar w:fldCharType="separate"/>
      </w:r>
      <w:r w:rsidRPr="0014122C">
        <w:rPr>
          <w:b/>
        </w:rPr>
        <w:t xml:space="preserve">Observation </w:t>
      </w:r>
      <w:r w:rsidRPr="0014122C">
        <w:rPr>
          <w:b/>
          <w:noProof/>
        </w:rPr>
        <w:t>5</w:t>
      </w:r>
      <w:r w:rsidRPr="0014122C">
        <w:rPr>
          <w:b/>
        </w:rPr>
        <w:t>: Both network-triggered and UE (semi) autonomous adaptation of RRM measurement require reliable mechanism when UE cannot anymore adapt the RRM measurements.</w:t>
      </w:r>
      <w:r w:rsidRPr="0014122C">
        <w:rPr>
          <w:b/>
        </w:rPr>
        <w:fldChar w:fldCharType="end"/>
      </w:r>
    </w:p>
    <w:p w14:paraId="6B831847" w14:textId="24982D46" w:rsidR="005F6510" w:rsidRDefault="0014122C" w:rsidP="005F6510">
      <w:pPr>
        <w:rPr>
          <w:b/>
        </w:rPr>
      </w:pPr>
      <w:r w:rsidRPr="0014122C">
        <w:rPr>
          <w:b/>
        </w:rPr>
        <w:fldChar w:fldCharType="begin"/>
      </w:r>
      <w:r w:rsidRPr="0014122C">
        <w:rPr>
          <w:b/>
        </w:rPr>
        <w:instrText xml:space="preserve"> REF _Ref7706379 \h </w:instrText>
      </w:r>
      <w:r>
        <w:rPr>
          <w:b/>
        </w:rPr>
        <w:instrText xml:space="preserve"> \* MERGEFORMAT </w:instrText>
      </w:r>
      <w:r w:rsidRPr="0014122C">
        <w:rPr>
          <w:b/>
        </w:rPr>
      </w:r>
      <w:r w:rsidRPr="0014122C">
        <w:rPr>
          <w:b/>
        </w:rPr>
        <w:fldChar w:fldCharType="separate"/>
      </w:r>
      <w:r w:rsidRPr="0014122C">
        <w:rPr>
          <w:b/>
        </w:rPr>
        <w:t xml:space="preserve">Observation </w:t>
      </w:r>
      <w:r w:rsidRPr="0014122C">
        <w:rPr>
          <w:b/>
          <w:noProof/>
        </w:rPr>
        <w:t>6</w:t>
      </w:r>
      <w:r w:rsidRPr="0014122C">
        <w:rPr>
          <w:b/>
        </w:rPr>
        <w:t>: RRM measurement relaxation mechanisms that are based on serving cell condition e.g. threshold/beam status/link quality require that UE has up to date information on the serving cell.</w:t>
      </w:r>
      <w:r w:rsidRPr="0014122C">
        <w:rPr>
          <w:b/>
        </w:rPr>
        <w:fldChar w:fldCharType="end"/>
      </w:r>
    </w:p>
    <w:p w14:paraId="4632826D" w14:textId="77777777" w:rsidR="0014122C" w:rsidRPr="0014122C" w:rsidRDefault="0014122C" w:rsidP="005F6510">
      <w:pPr>
        <w:rPr>
          <w:b/>
        </w:rPr>
      </w:pPr>
    </w:p>
    <w:p w14:paraId="6F0D23AF" w14:textId="3DCF1902" w:rsidR="0014122C" w:rsidRDefault="0014122C" w:rsidP="005F6510">
      <w:pPr>
        <w:rPr>
          <w:b/>
        </w:rPr>
      </w:pPr>
      <w:r w:rsidRPr="0014122C">
        <w:rPr>
          <w:b/>
        </w:rPr>
        <w:fldChar w:fldCharType="begin"/>
      </w:r>
      <w:r w:rsidRPr="0014122C">
        <w:rPr>
          <w:b/>
        </w:rPr>
        <w:instrText xml:space="preserve"> REF _Ref7706539 \h </w:instrText>
      </w:r>
      <w:r>
        <w:rPr>
          <w:b/>
        </w:rPr>
        <w:instrText xml:space="preserve"> \* MERGEFORMAT </w:instrText>
      </w:r>
      <w:r w:rsidRPr="0014122C">
        <w:rPr>
          <w:b/>
        </w:rPr>
      </w:r>
      <w:r w:rsidRPr="0014122C">
        <w:rPr>
          <w:b/>
        </w:rPr>
        <w:fldChar w:fldCharType="separate"/>
      </w:r>
      <w:r w:rsidRPr="0014122C">
        <w:rPr>
          <w:b/>
        </w:rPr>
        <w:t xml:space="preserve">Proposal </w:t>
      </w:r>
      <w:r w:rsidRPr="0014122C">
        <w:rPr>
          <w:b/>
          <w:noProof/>
        </w:rPr>
        <w:t>1</w:t>
      </w:r>
      <w:r w:rsidRPr="0014122C">
        <w:rPr>
          <w:b/>
        </w:rPr>
        <w:t>: Define scenarios and conditions for network to enable UE to adapt (to reduce) RRM measurements by indicating a subset of configured signals for RRM measurements.</w:t>
      </w:r>
      <w:r w:rsidRPr="0014122C">
        <w:rPr>
          <w:b/>
        </w:rPr>
        <w:fldChar w:fldCharType="end"/>
      </w:r>
    </w:p>
    <w:p w14:paraId="4A196A49" w14:textId="0C62C5C7" w:rsidR="0014122C" w:rsidRDefault="0014122C" w:rsidP="005F6510">
      <w:pPr>
        <w:rPr>
          <w:b/>
        </w:rPr>
      </w:pPr>
      <w:r w:rsidRPr="0014122C">
        <w:rPr>
          <w:b/>
        </w:rPr>
        <w:fldChar w:fldCharType="begin"/>
      </w:r>
      <w:r w:rsidRPr="0014122C">
        <w:rPr>
          <w:b/>
        </w:rPr>
        <w:instrText xml:space="preserve"> REF _Ref7706540 \h </w:instrText>
      </w:r>
      <w:r>
        <w:rPr>
          <w:b/>
        </w:rPr>
        <w:instrText xml:space="preserve"> \* MERGEFORMAT </w:instrText>
      </w:r>
      <w:r w:rsidRPr="0014122C">
        <w:rPr>
          <w:b/>
        </w:rPr>
      </w:r>
      <w:r w:rsidRPr="0014122C">
        <w:rPr>
          <w:b/>
        </w:rPr>
        <w:fldChar w:fldCharType="separate"/>
      </w:r>
      <w:r w:rsidRPr="0014122C">
        <w:rPr>
          <w:b/>
        </w:rPr>
        <w:t xml:space="preserve">Proposal </w:t>
      </w:r>
      <w:r w:rsidRPr="0014122C">
        <w:rPr>
          <w:b/>
          <w:noProof/>
        </w:rPr>
        <w:t>2</w:t>
      </w:r>
      <w:r w:rsidRPr="0014122C">
        <w:rPr>
          <w:b/>
        </w:rPr>
        <w:t>: Agree to consider the adaptation of UE RRM measurements by enhancing the S-measure to consider UE beam specific conditions.</w:t>
      </w:r>
      <w:r w:rsidRPr="0014122C">
        <w:rPr>
          <w:b/>
        </w:rPr>
        <w:fldChar w:fldCharType="end"/>
      </w:r>
    </w:p>
    <w:p w14:paraId="7FE8EE80" w14:textId="64C29DB2" w:rsidR="0014122C" w:rsidRDefault="0014122C" w:rsidP="005F6510">
      <w:pPr>
        <w:rPr>
          <w:b/>
        </w:rPr>
      </w:pPr>
      <w:r w:rsidRPr="0014122C">
        <w:rPr>
          <w:b/>
        </w:rPr>
        <w:fldChar w:fldCharType="begin"/>
      </w:r>
      <w:r w:rsidRPr="0014122C">
        <w:rPr>
          <w:b/>
        </w:rPr>
        <w:instrText xml:space="preserve"> REF _Ref525903250 \h </w:instrText>
      </w:r>
      <w:r>
        <w:rPr>
          <w:b/>
        </w:rPr>
        <w:instrText xml:space="preserve"> \* MERGEFORMAT </w:instrText>
      </w:r>
      <w:r w:rsidRPr="0014122C">
        <w:rPr>
          <w:b/>
        </w:rPr>
      </w:r>
      <w:r w:rsidRPr="0014122C">
        <w:rPr>
          <w:b/>
        </w:rPr>
        <w:fldChar w:fldCharType="separate"/>
      </w:r>
      <w:r w:rsidRPr="0014122C">
        <w:rPr>
          <w:b/>
        </w:rPr>
        <w:t xml:space="preserve">Proposal </w:t>
      </w:r>
      <w:r w:rsidRPr="0014122C">
        <w:rPr>
          <w:b/>
          <w:noProof/>
        </w:rPr>
        <w:t>3</w:t>
      </w:r>
      <w:r w:rsidRPr="0014122C">
        <w:rPr>
          <w:b/>
        </w:rPr>
        <w:t>: Consider the power saving potential of reducing conditionally Mobility CSI-RS measurements when both SSB and CSI-RS based RRM are configured.</w:t>
      </w:r>
      <w:r w:rsidRPr="0014122C">
        <w:rPr>
          <w:b/>
        </w:rPr>
        <w:fldChar w:fldCharType="end"/>
      </w:r>
    </w:p>
    <w:p w14:paraId="3100E4B3" w14:textId="2FC0B313" w:rsidR="0014122C" w:rsidRDefault="0014122C" w:rsidP="005F6510">
      <w:pPr>
        <w:rPr>
          <w:b/>
        </w:rPr>
      </w:pPr>
      <w:r w:rsidRPr="0014122C">
        <w:rPr>
          <w:b/>
        </w:rPr>
        <w:fldChar w:fldCharType="begin"/>
      </w:r>
      <w:r w:rsidRPr="0014122C">
        <w:rPr>
          <w:b/>
        </w:rPr>
        <w:instrText xml:space="preserve"> REF _Ref7706541 \h </w:instrText>
      </w:r>
      <w:r>
        <w:rPr>
          <w:b/>
        </w:rPr>
        <w:instrText xml:space="preserve"> \* MERGEFORMAT </w:instrText>
      </w:r>
      <w:r w:rsidRPr="0014122C">
        <w:rPr>
          <w:b/>
        </w:rPr>
      </w:r>
      <w:r w:rsidRPr="0014122C">
        <w:rPr>
          <w:b/>
        </w:rPr>
        <w:fldChar w:fldCharType="separate"/>
      </w:r>
      <w:r w:rsidRPr="0014122C">
        <w:rPr>
          <w:b/>
        </w:rPr>
        <w:t xml:space="preserve">Proposal </w:t>
      </w:r>
      <w:r w:rsidRPr="0014122C">
        <w:rPr>
          <w:b/>
          <w:noProof/>
        </w:rPr>
        <w:t>4</w:t>
      </w:r>
      <w:r w:rsidRPr="0014122C">
        <w:rPr>
          <w:b/>
        </w:rPr>
        <w:t>: If the adaptation of RRM measurements is triggered by network define mechanisms and conditions that can reliably determine when UE cannot anymore apply adaptation of RRM measurements.</w:t>
      </w:r>
      <w:r w:rsidRPr="0014122C">
        <w:rPr>
          <w:b/>
        </w:rPr>
        <w:fldChar w:fldCharType="end"/>
      </w:r>
    </w:p>
    <w:p w14:paraId="15D3E81D" w14:textId="0492DBB1" w:rsidR="0014122C" w:rsidRDefault="0014122C" w:rsidP="005F6510">
      <w:pPr>
        <w:rPr>
          <w:b/>
        </w:rPr>
      </w:pPr>
      <w:r w:rsidRPr="0014122C">
        <w:rPr>
          <w:b/>
        </w:rPr>
        <w:fldChar w:fldCharType="begin"/>
      </w:r>
      <w:r w:rsidRPr="0014122C">
        <w:rPr>
          <w:b/>
        </w:rPr>
        <w:instrText xml:space="preserve"> REF _Ref7706542 \h </w:instrText>
      </w:r>
      <w:r>
        <w:rPr>
          <w:b/>
        </w:rPr>
        <w:instrText xml:space="preserve"> \* MERGEFORMAT </w:instrText>
      </w:r>
      <w:r w:rsidRPr="0014122C">
        <w:rPr>
          <w:b/>
        </w:rPr>
      </w:r>
      <w:r w:rsidRPr="0014122C">
        <w:rPr>
          <w:b/>
        </w:rPr>
        <w:fldChar w:fldCharType="separate"/>
      </w:r>
      <w:r w:rsidRPr="0014122C">
        <w:rPr>
          <w:b/>
        </w:rPr>
        <w:t xml:space="preserve">Proposal </w:t>
      </w:r>
      <w:r w:rsidRPr="0014122C">
        <w:rPr>
          <w:b/>
          <w:noProof/>
        </w:rPr>
        <w:t>5</w:t>
      </w:r>
      <w:r w:rsidRPr="0014122C">
        <w:rPr>
          <w:b/>
        </w:rPr>
        <w:t>: Define mechanisms and conditions that can reliably determine when UE could apply possible adaptation to RRM measurements and also consider when the UE should stop applying adaptation of RRM measurements.</w:t>
      </w:r>
      <w:r w:rsidRPr="0014122C">
        <w:rPr>
          <w:b/>
        </w:rPr>
        <w:fldChar w:fldCharType="end"/>
      </w:r>
    </w:p>
    <w:p w14:paraId="27AC91DF" w14:textId="63B9A44E" w:rsidR="0014122C" w:rsidRDefault="0014122C" w:rsidP="005F6510">
      <w:pPr>
        <w:rPr>
          <w:b/>
        </w:rPr>
      </w:pPr>
      <w:r w:rsidRPr="0014122C">
        <w:rPr>
          <w:b/>
        </w:rPr>
        <w:fldChar w:fldCharType="begin"/>
      </w:r>
      <w:r w:rsidRPr="0014122C">
        <w:rPr>
          <w:b/>
        </w:rPr>
        <w:instrText xml:space="preserve"> REF _Ref7706543 \h </w:instrText>
      </w:r>
      <w:r>
        <w:rPr>
          <w:b/>
        </w:rPr>
        <w:instrText xml:space="preserve"> \* MERGEFORMAT </w:instrText>
      </w:r>
      <w:r w:rsidRPr="0014122C">
        <w:rPr>
          <w:b/>
        </w:rPr>
      </w:r>
      <w:r w:rsidRPr="0014122C">
        <w:rPr>
          <w:b/>
        </w:rPr>
        <w:fldChar w:fldCharType="separate"/>
      </w:r>
      <w:r w:rsidRPr="0014122C">
        <w:rPr>
          <w:b/>
        </w:rPr>
        <w:t xml:space="preserve">Proposal </w:t>
      </w:r>
      <w:r w:rsidRPr="0014122C">
        <w:rPr>
          <w:b/>
          <w:noProof/>
        </w:rPr>
        <w:t>6</w:t>
      </w:r>
      <w:r w:rsidRPr="0014122C">
        <w:rPr>
          <w:b/>
        </w:rPr>
        <w:t>: No time domain relaxation is applied for serving cell measurements.</w:t>
      </w:r>
      <w:r w:rsidRPr="0014122C">
        <w:rPr>
          <w:b/>
        </w:rPr>
        <w:fldChar w:fldCharType="end"/>
      </w:r>
    </w:p>
    <w:p w14:paraId="73285D89" w14:textId="77777777" w:rsidR="0014122C" w:rsidRDefault="0014122C" w:rsidP="005F6510"/>
    <w:p w14:paraId="770A5F54" w14:textId="59C15FAB" w:rsidR="005F6510" w:rsidRPr="00CD4C7B" w:rsidRDefault="005F6510" w:rsidP="005F6510">
      <w:pPr>
        <w:pStyle w:val="Heading1"/>
      </w:pPr>
      <w:r>
        <w:t>4 References</w:t>
      </w:r>
    </w:p>
    <w:p w14:paraId="33933FAF" w14:textId="77777777" w:rsidR="00805709" w:rsidRDefault="00805709" w:rsidP="00805709">
      <w:pPr>
        <w:numPr>
          <w:ilvl w:val="0"/>
          <w:numId w:val="13"/>
        </w:numPr>
        <w:overflowPunct w:val="0"/>
        <w:autoSpaceDE w:val="0"/>
        <w:autoSpaceDN w:val="0"/>
        <w:adjustRightInd w:val="0"/>
        <w:jc w:val="both"/>
        <w:textAlignment w:val="baseline"/>
        <w:rPr>
          <w:sz w:val="18"/>
        </w:rPr>
      </w:pPr>
      <w:bookmarkStart w:id="19" w:name="_Ref1040563"/>
      <w:bookmarkStart w:id="20" w:name="_Ref964790"/>
      <w:r>
        <w:rPr>
          <w:sz w:val="18"/>
        </w:rPr>
        <w:t>RP-181463 “Study on UE Power Saving in NR”, CATT et al, June 2018</w:t>
      </w:r>
      <w:bookmarkEnd w:id="19"/>
    </w:p>
    <w:p w14:paraId="32FED898" w14:textId="77777777" w:rsidR="00805709" w:rsidRDefault="00805709" w:rsidP="00805709">
      <w:pPr>
        <w:numPr>
          <w:ilvl w:val="0"/>
          <w:numId w:val="13"/>
        </w:numPr>
        <w:overflowPunct w:val="0"/>
        <w:autoSpaceDE w:val="0"/>
        <w:autoSpaceDN w:val="0"/>
        <w:adjustRightInd w:val="0"/>
        <w:jc w:val="both"/>
        <w:textAlignment w:val="baseline"/>
        <w:rPr>
          <w:sz w:val="18"/>
        </w:rPr>
      </w:pPr>
      <w:r>
        <w:rPr>
          <w:sz w:val="18"/>
        </w:rPr>
        <w:t>TR 38.802 “</w:t>
      </w:r>
      <w:r>
        <w:rPr>
          <w:i/>
          <w:sz w:val="18"/>
        </w:rPr>
        <w:t>3rd Generation Partnership Project; Technical Specification Group Radio Access Network; Study on New Radio Access Technology Physical Layer Aspects</w:t>
      </w:r>
      <w:r>
        <w:rPr>
          <w:sz w:val="18"/>
        </w:rPr>
        <w:t>” 3GPP</w:t>
      </w:r>
      <w:bookmarkEnd w:id="20"/>
      <w:r>
        <w:rPr>
          <w:sz w:val="18"/>
        </w:rPr>
        <w:t xml:space="preserve"> </w:t>
      </w:r>
    </w:p>
    <w:p w14:paraId="75C805A6" w14:textId="77777777" w:rsidR="00805709" w:rsidRDefault="00805709" w:rsidP="00805709">
      <w:pPr>
        <w:numPr>
          <w:ilvl w:val="0"/>
          <w:numId w:val="13"/>
        </w:numPr>
        <w:overflowPunct w:val="0"/>
        <w:autoSpaceDE w:val="0"/>
        <w:autoSpaceDN w:val="0"/>
        <w:adjustRightInd w:val="0"/>
        <w:jc w:val="both"/>
        <w:textAlignment w:val="baseline"/>
        <w:rPr>
          <w:sz w:val="18"/>
        </w:rPr>
      </w:pPr>
      <w:bookmarkStart w:id="21" w:name="_Ref964806"/>
      <w:r>
        <w:rPr>
          <w:sz w:val="18"/>
        </w:rPr>
        <w:t>TR 38.901 “</w:t>
      </w:r>
      <w:r>
        <w:rPr>
          <w:i/>
          <w:sz w:val="18"/>
        </w:rPr>
        <w:t>3rd Generation Partnership Project; Technical Specification Group Radio Access Network; Study on channel model for frequencies from 0.5 to 100 GHz</w:t>
      </w:r>
      <w:r>
        <w:rPr>
          <w:sz w:val="18"/>
        </w:rPr>
        <w:t>” 3GPP</w:t>
      </w:r>
      <w:bookmarkEnd w:id="21"/>
    </w:p>
    <w:p w14:paraId="158DA79F" w14:textId="77777777" w:rsidR="00805709" w:rsidRDefault="00805709" w:rsidP="00805709">
      <w:pPr>
        <w:numPr>
          <w:ilvl w:val="0"/>
          <w:numId w:val="13"/>
        </w:numPr>
        <w:overflowPunct w:val="0"/>
        <w:autoSpaceDE w:val="0"/>
        <w:autoSpaceDN w:val="0"/>
        <w:adjustRightInd w:val="0"/>
        <w:jc w:val="both"/>
        <w:textAlignment w:val="baseline"/>
        <w:rPr>
          <w:sz w:val="18"/>
        </w:rPr>
      </w:pPr>
      <w:bookmarkStart w:id="22" w:name="_Ref965341"/>
      <w:r>
        <w:rPr>
          <w:sz w:val="18"/>
        </w:rPr>
        <w:t>TR 36.873 “</w:t>
      </w:r>
      <w:r>
        <w:rPr>
          <w:i/>
          <w:sz w:val="18"/>
        </w:rPr>
        <w:t>3rd Generation Partnership Project; Technical Specification Group Radio Access Network; Study on 3D channel model for LTE</w:t>
      </w:r>
      <w:r>
        <w:rPr>
          <w:sz w:val="18"/>
        </w:rPr>
        <w:t>” 3GPP</w:t>
      </w:r>
      <w:bookmarkEnd w:id="22"/>
    </w:p>
    <w:p w14:paraId="76642B0B" w14:textId="77777777" w:rsidR="00805709" w:rsidRDefault="00805709" w:rsidP="00805709">
      <w:pPr>
        <w:numPr>
          <w:ilvl w:val="0"/>
          <w:numId w:val="13"/>
        </w:numPr>
        <w:overflowPunct w:val="0"/>
        <w:autoSpaceDE w:val="0"/>
        <w:autoSpaceDN w:val="0"/>
        <w:adjustRightInd w:val="0"/>
        <w:jc w:val="both"/>
        <w:textAlignment w:val="baseline"/>
        <w:rPr>
          <w:sz w:val="18"/>
        </w:rPr>
      </w:pPr>
      <w:bookmarkStart w:id="23" w:name="_Ref1040368"/>
      <w:r>
        <w:rPr>
          <w:sz w:val="18"/>
        </w:rPr>
        <w:t>R2-1901060, Mobility history information in NR, Nokia, Nokia Shanghai Bell</w:t>
      </w:r>
      <w:bookmarkEnd w:id="23"/>
    </w:p>
    <w:p w14:paraId="0F2E1C8F" w14:textId="77777777" w:rsidR="005F6510" w:rsidRPr="005F6510" w:rsidRDefault="005F6510" w:rsidP="005F6510"/>
    <w:sectPr w:rsidR="005F6510" w:rsidRPr="005F651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D38E4" w14:textId="77777777" w:rsidR="00B16C2F" w:rsidRDefault="00B16C2F">
      <w:r>
        <w:separator/>
      </w:r>
    </w:p>
  </w:endnote>
  <w:endnote w:type="continuationSeparator" w:id="0">
    <w:p w14:paraId="007C5E6D" w14:textId="77777777" w:rsidR="00B16C2F" w:rsidRDefault="00B16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733EC" w14:textId="77777777" w:rsidR="00B16C2F" w:rsidRDefault="00B16C2F">
      <w:r>
        <w:separator/>
      </w:r>
    </w:p>
  </w:footnote>
  <w:footnote w:type="continuationSeparator" w:id="0">
    <w:p w14:paraId="300868CB" w14:textId="77777777" w:rsidR="00B16C2F" w:rsidRDefault="00B16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A31AB8"/>
    <w:multiLevelType w:val="hybridMultilevel"/>
    <w:tmpl w:val="37A2D026"/>
    <w:lvl w:ilvl="0" w:tplc="A9BC29A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10B80AE3"/>
    <w:multiLevelType w:val="hybridMultilevel"/>
    <w:tmpl w:val="E0827D78"/>
    <w:lvl w:ilvl="0" w:tplc="B6E29EC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8300C65"/>
    <w:multiLevelType w:val="hybridMultilevel"/>
    <w:tmpl w:val="37A2D026"/>
    <w:lvl w:ilvl="0" w:tplc="A9BC29A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
  </w:num>
  <w:num w:numId="11">
    <w:abstractNumId w:val="10"/>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37970"/>
    <w:rsid w:val="00040095"/>
    <w:rsid w:val="000641C0"/>
    <w:rsid w:val="00073C9C"/>
    <w:rsid w:val="00080512"/>
    <w:rsid w:val="00086403"/>
    <w:rsid w:val="00090468"/>
    <w:rsid w:val="00094568"/>
    <w:rsid w:val="000B697B"/>
    <w:rsid w:val="000B7BCF"/>
    <w:rsid w:val="000C522B"/>
    <w:rsid w:val="000D58AB"/>
    <w:rsid w:val="000E7969"/>
    <w:rsid w:val="000F6A9C"/>
    <w:rsid w:val="00112F1A"/>
    <w:rsid w:val="00131D8E"/>
    <w:rsid w:val="0014122C"/>
    <w:rsid w:val="00145075"/>
    <w:rsid w:val="001568D8"/>
    <w:rsid w:val="001741A0"/>
    <w:rsid w:val="00175FA0"/>
    <w:rsid w:val="00194CD0"/>
    <w:rsid w:val="001B0752"/>
    <w:rsid w:val="001B49C9"/>
    <w:rsid w:val="001B5FB8"/>
    <w:rsid w:val="001B74D4"/>
    <w:rsid w:val="001C4F79"/>
    <w:rsid w:val="001E0140"/>
    <w:rsid w:val="001F168B"/>
    <w:rsid w:val="001F7831"/>
    <w:rsid w:val="00204045"/>
    <w:rsid w:val="0020712B"/>
    <w:rsid w:val="0022606D"/>
    <w:rsid w:val="00231728"/>
    <w:rsid w:val="002610D8"/>
    <w:rsid w:val="002747EC"/>
    <w:rsid w:val="002855BF"/>
    <w:rsid w:val="002A1442"/>
    <w:rsid w:val="002A75C6"/>
    <w:rsid w:val="002B193F"/>
    <w:rsid w:val="002F0D22"/>
    <w:rsid w:val="0030770F"/>
    <w:rsid w:val="003172DC"/>
    <w:rsid w:val="00325AE3"/>
    <w:rsid w:val="00326069"/>
    <w:rsid w:val="0034594E"/>
    <w:rsid w:val="0035462D"/>
    <w:rsid w:val="00364B41"/>
    <w:rsid w:val="00383096"/>
    <w:rsid w:val="003A41EF"/>
    <w:rsid w:val="003B40AD"/>
    <w:rsid w:val="003C4E37"/>
    <w:rsid w:val="003E16BE"/>
    <w:rsid w:val="003E68E7"/>
    <w:rsid w:val="003F4E28"/>
    <w:rsid w:val="004006E8"/>
    <w:rsid w:val="00401855"/>
    <w:rsid w:val="00465587"/>
    <w:rsid w:val="00477455"/>
    <w:rsid w:val="004858AE"/>
    <w:rsid w:val="004A1F7B"/>
    <w:rsid w:val="004C44D2"/>
    <w:rsid w:val="004D3578"/>
    <w:rsid w:val="004D380D"/>
    <w:rsid w:val="004E213A"/>
    <w:rsid w:val="00503171"/>
    <w:rsid w:val="00503A6A"/>
    <w:rsid w:val="00506C28"/>
    <w:rsid w:val="0051541A"/>
    <w:rsid w:val="00534DA0"/>
    <w:rsid w:val="00543E6C"/>
    <w:rsid w:val="005479AF"/>
    <w:rsid w:val="00565087"/>
    <w:rsid w:val="0056573F"/>
    <w:rsid w:val="00571848"/>
    <w:rsid w:val="005C6613"/>
    <w:rsid w:val="005F0B5D"/>
    <w:rsid w:val="005F5A83"/>
    <w:rsid w:val="005F6510"/>
    <w:rsid w:val="00611566"/>
    <w:rsid w:val="0062023C"/>
    <w:rsid w:val="00646D99"/>
    <w:rsid w:val="00656910"/>
    <w:rsid w:val="006630D3"/>
    <w:rsid w:val="006713C2"/>
    <w:rsid w:val="0067295F"/>
    <w:rsid w:val="00691849"/>
    <w:rsid w:val="006928D9"/>
    <w:rsid w:val="00692ED5"/>
    <w:rsid w:val="00695F83"/>
    <w:rsid w:val="006B5E25"/>
    <w:rsid w:val="006C66D8"/>
    <w:rsid w:val="006D1E24"/>
    <w:rsid w:val="006E1417"/>
    <w:rsid w:val="006F6A2C"/>
    <w:rsid w:val="007064D8"/>
    <w:rsid w:val="00710201"/>
    <w:rsid w:val="0072073A"/>
    <w:rsid w:val="007342B5"/>
    <w:rsid w:val="00734A5B"/>
    <w:rsid w:val="00744E76"/>
    <w:rsid w:val="00756E4F"/>
    <w:rsid w:val="00757D40"/>
    <w:rsid w:val="00781F0F"/>
    <w:rsid w:val="00784E38"/>
    <w:rsid w:val="0078727C"/>
    <w:rsid w:val="0079049D"/>
    <w:rsid w:val="00793DC5"/>
    <w:rsid w:val="007B18D8"/>
    <w:rsid w:val="007C095F"/>
    <w:rsid w:val="007C24A6"/>
    <w:rsid w:val="007C2DD0"/>
    <w:rsid w:val="008028A4"/>
    <w:rsid w:val="00805709"/>
    <w:rsid w:val="00813245"/>
    <w:rsid w:val="00860322"/>
    <w:rsid w:val="008768CA"/>
    <w:rsid w:val="0087778A"/>
    <w:rsid w:val="00877EF9"/>
    <w:rsid w:val="00880559"/>
    <w:rsid w:val="00885F30"/>
    <w:rsid w:val="008B5306"/>
    <w:rsid w:val="008C2339"/>
    <w:rsid w:val="008D2E4D"/>
    <w:rsid w:val="008D4C2D"/>
    <w:rsid w:val="008F396F"/>
    <w:rsid w:val="0090271F"/>
    <w:rsid w:val="00902DB9"/>
    <w:rsid w:val="0090466A"/>
    <w:rsid w:val="00922EC7"/>
    <w:rsid w:val="00936071"/>
    <w:rsid w:val="00940212"/>
    <w:rsid w:val="00942EC2"/>
    <w:rsid w:val="009454BA"/>
    <w:rsid w:val="00951307"/>
    <w:rsid w:val="00961B32"/>
    <w:rsid w:val="00962509"/>
    <w:rsid w:val="00970DB3"/>
    <w:rsid w:val="00971D67"/>
    <w:rsid w:val="00974BB0"/>
    <w:rsid w:val="009828BF"/>
    <w:rsid w:val="009963B1"/>
    <w:rsid w:val="00997EDA"/>
    <w:rsid w:val="009A0AF3"/>
    <w:rsid w:val="009A2556"/>
    <w:rsid w:val="009B07CD"/>
    <w:rsid w:val="009C19E9"/>
    <w:rsid w:val="009D74A6"/>
    <w:rsid w:val="00A10F02"/>
    <w:rsid w:val="00A204CA"/>
    <w:rsid w:val="00A209D6"/>
    <w:rsid w:val="00A53724"/>
    <w:rsid w:val="00A54B2B"/>
    <w:rsid w:val="00A7506D"/>
    <w:rsid w:val="00A82346"/>
    <w:rsid w:val="00A9671C"/>
    <w:rsid w:val="00AA1553"/>
    <w:rsid w:val="00AC4849"/>
    <w:rsid w:val="00AE2665"/>
    <w:rsid w:val="00AF4AEF"/>
    <w:rsid w:val="00B00EBA"/>
    <w:rsid w:val="00B05380"/>
    <w:rsid w:val="00B05962"/>
    <w:rsid w:val="00B15449"/>
    <w:rsid w:val="00B16C2F"/>
    <w:rsid w:val="00B27303"/>
    <w:rsid w:val="00B47FD1"/>
    <w:rsid w:val="00B516BB"/>
    <w:rsid w:val="00B73A97"/>
    <w:rsid w:val="00B84DB2"/>
    <w:rsid w:val="00BA0C1F"/>
    <w:rsid w:val="00BB3DC2"/>
    <w:rsid w:val="00BC3555"/>
    <w:rsid w:val="00BE526F"/>
    <w:rsid w:val="00C12B51"/>
    <w:rsid w:val="00C2221A"/>
    <w:rsid w:val="00C24650"/>
    <w:rsid w:val="00C25465"/>
    <w:rsid w:val="00C33079"/>
    <w:rsid w:val="00C74B2E"/>
    <w:rsid w:val="00C83A13"/>
    <w:rsid w:val="00C9068C"/>
    <w:rsid w:val="00C92967"/>
    <w:rsid w:val="00C94A76"/>
    <w:rsid w:val="00CA208F"/>
    <w:rsid w:val="00CA3D0C"/>
    <w:rsid w:val="00CA586A"/>
    <w:rsid w:val="00CA654B"/>
    <w:rsid w:val="00CB72B8"/>
    <w:rsid w:val="00CD4C7B"/>
    <w:rsid w:val="00CE58CB"/>
    <w:rsid w:val="00D07FEF"/>
    <w:rsid w:val="00D24D28"/>
    <w:rsid w:val="00D33BE3"/>
    <w:rsid w:val="00D3792D"/>
    <w:rsid w:val="00D47F5C"/>
    <w:rsid w:val="00D55E47"/>
    <w:rsid w:val="00D62E19"/>
    <w:rsid w:val="00D67CD1"/>
    <w:rsid w:val="00D738D6"/>
    <w:rsid w:val="00D80419"/>
    <w:rsid w:val="00D80795"/>
    <w:rsid w:val="00D854BE"/>
    <w:rsid w:val="00D87E00"/>
    <w:rsid w:val="00D9134D"/>
    <w:rsid w:val="00D96D11"/>
    <w:rsid w:val="00DA7A03"/>
    <w:rsid w:val="00DB0DB8"/>
    <w:rsid w:val="00DB1818"/>
    <w:rsid w:val="00DC309B"/>
    <w:rsid w:val="00DC4DA2"/>
    <w:rsid w:val="00DD2F2C"/>
    <w:rsid w:val="00DF2A63"/>
    <w:rsid w:val="00E05E4E"/>
    <w:rsid w:val="00E147C3"/>
    <w:rsid w:val="00E46C08"/>
    <w:rsid w:val="00E471CF"/>
    <w:rsid w:val="00E62835"/>
    <w:rsid w:val="00E77645"/>
    <w:rsid w:val="00E83697"/>
    <w:rsid w:val="00E92EA3"/>
    <w:rsid w:val="00EA510C"/>
    <w:rsid w:val="00EA66C9"/>
    <w:rsid w:val="00EC044D"/>
    <w:rsid w:val="00EC4A25"/>
    <w:rsid w:val="00ED5FA0"/>
    <w:rsid w:val="00ED75B8"/>
    <w:rsid w:val="00F025A2"/>
    <w:rsid w:val="00F04228"/>
    <w:rsid w:val="00F07388"/>
    <w:rsid w:val="00F07D20"/>
    <w:rsid w:val="00F2026E"/>
    <w:rsid w:val="00F2210A"/>
    <w:rsid w:val="00F37743"/>
    <w:rsid w:val="00F54A3D"/>
    <w:rsid w:val="00F54CB0"/>
    <w:rsid w:val="00F653B8"/>
    <w:rsid w:val="00F663A2"/>
    <w:rsid w:val="00F71B89"/>
    <w:rsid w:val="00F7353C"/>
    <w:rsid w:val="00F76F8F"/>
    <w:rsid w:val="00F8332E"/>
    <w:rsid w:val="00F941DF"/>
    <w:rsid w:val="00FA1266"/>
    <w:rsid w:val="00FB36FA"/>
    <w:rsid w:val="00FC1192"/>
    <w:rsid w:val="00FC679A"/>
    <w:rsid w:val="00FE251B"/>
    <w:rsid w:val="00FF740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Heading2Char">
    <w:name w:val="Heading 2 Char"/>
    <w:aliases w:val="H2 Char,h2 Char,DO NOT USE_h2 Char,h21 Char,Heading 2 3GPP Char"/>
    <w:basedOn w:val="DefaultParagraphFont"/>
    <w:link w:val="Heading2"/>
    <w:rsid w:val="00BB3DC2"/>
    <w:rPr>
      <w:rFonts w:ascii="Arial" w:hAnsi="Arial"/>
      <w:sz w:val="32"/>
      <w:lang w:eastAsia="en-US"/>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BB3DC2"/>
    <w:rPr>
      <w:rFonts w:ascii="SimSun" w:eastAsia="SimSun" w:hAnsi="SimSun"/>
      <w:b/>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BB3DC2"/>
    <w:pPr>
      <w:overflowPunct w:val="0"/>
      <w:autoSpaceDE w:val="0"/>
      <w:autoSpaceDN w:val="0"/>
      <w:adjustRightInd w:val="0"/>
      <w:spacing w:before="120" w:after="120"/>
    </w:pPr>
    <w:rPr>
      <w:rFonts w:ascii="SimSun" w:eastAsia="SimSun" w:hAnsi="SimSun"/>
      <w:b/>
    </w:rPr>
  </w:style>
  <w:style w:type="character" w:customStyle="1" w:styleId="TALChar">
    <w:name w:val="TAL Char"/>
    <w:link w:val="TAL"/>
    <w:qFormat/>
    <w:locked/>
    <w:rsid w:val="00BB3DC2"/>
    <w:rPr>
      <w:rFonts w:ascii="Arial" w:hAnsi="Arial"/>
      <w:sz w:val="18"/>
      <w:lang w:eastAsia="en-US"/>
    </w:rPr>
  </w:style>
  <w:style w:type="paragraph" w:customStyle="1" w:styleId="paragraph">
    <w:name w:val="paragraph"/>
    <w:basedOn w:val="Normal"/>
    <w:rsid w:val="00BB3DC2"/>
    <w:pPr>
      <w:spacing w:before="100" w:beforeAutospacing="1" w:after="100" w:afterAutospacing="1"/>
    </w:pPr>
    <w:rPr>
      <w:sz w:val="24"/>
      <w:szCs w:val="24"/>
      <w:lang w:val="fi-FI" w:eastAsia="fi-FI"/>
    </w:rPr>
  </w:style>
  <w:style w:type="character" w:customStyle="1" w:styleId="normaltextrun">
    <w:name w:val="normaltextrun"/>
    <w:basedOn w:val="DefaultParagraphFont"/>
    <w:rsid w:val="00BB3DC2"/>
  </w:style>
  <w:style w:type="character" w:customStyle="1" w:styleId="eop">
    <w:name w:val="eop"/>
    <w:basedOn w:val="DefaultParagraphFont"/>
    <w:rsid w:val="00BB3DC2"/>
  </w:style>
  <w:style w:type="character" w:customStyle="1" w:styleId="spellingerror">
    <w:name w:val="spellingerror"/>
    <w:basedOn w:val="DefaultParagraphFont"/>
    <w:rsid w:val="00BB3DC2"/>
  </w:style>
  <w:style w:type="character" w:customStyle="1" w:styleId="Doc-text2Char">
    <w:name w:val="Doc-text2 Char"/>
    <w:link w:val="Doc-text2"/>
    <w:locked/>
    <w:rsid w:val="00037970"/>
    <w:rPr>
      <w:rFonts w:ascii="Arial" w:eastAsia="MS Mincho" w:hAnsi="Arial" w:cs="Arial"/>
      <w:szCs w:val="24"/>
    </w:rPr>
  </w:style>
  <w:style w:type="paragraph" w:customStyle="1" w:styleId="Doc-text2">
    <w:name w:val="Doc-text2"/>
    <w:basedOn w:val="Normal"/>
    <w:link w:val="Doc-text2Char"/>
    <w:qFormat/>
    <w:rsid w:val="00037970"/>
    <w:pPr>
      <w:tabs>
        <w:tab w:val="left" w:pos="1622"/>
      </w:tabs>
      <w:spacing w:after="0"/>
      <w:ind w:left="1622" w:hanging="363"/>
    </w:pPr>
    <w:rPr>
      <w:rFonts w:ascii="Arial" w:eastAsia="MS Mincho" w:hAnsi="Arial" w:cs="Arial"/>
      <w:szCs w:val="24"/>
      <w:lang w:eastAsia="en-GB"/>
    </w:rPr>
  </w:style>
  <w:style w:type="table" w:styleId="TableGrid">
    <w:name w:val="Table Grid"/>
    <w:basedOn w:val="TableNormal"/>
    <w:rsid w:val="0003797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B5E25"/>
    <w:pPr>
      <w:ind w:left="720"/>
      <w:contextualSpacing/>
    </w:pPr>
  </w:style>
  <w:style w:type="paragraph" w:styleId="BodyText">
    <w:name w:val="Body Text"/>
    <w:basedOn w:val="Normal"/>
    <w:link w:val="BodyTextChar"/>
    <w:unhideWhenUsed/>
    <w:rsid w:val="00D07FEF"/>
    <w:pPr>
      <w:overflowPunct w:val="0"/>
      <w:autoSpaceDE w:val="0"/>
      <w:autoSpaceDN w:val="0"/>
      <w:adjustRightInd w:val="0"/>
      <w:spacing w:after="120"/>
    </w:pPr>
    <w:rPr>
      <w:rFonts w:eastAsia="SimSun"/>
    </w:rPr>
  </w:style>
  <w:style w:type="character" w:customStyle="1" w:styleId="BodyTextChar">
    <w:name w:val="Body Text Char"/>
    <w:basedOn w:val="DefaultParagraphFont"/>
    <w:link w:val="BodyText"/>
    <w:rsid w:val="00D07FEF"/>
    <w:rPr>
      <w:rFonts w:eastAsia="SimSun"/>
      <w:lang w:eastAsia="en-US"/>
    </w:rPr>
  </w:style>
  <w:style w:type="character" w:customStyle="1" w:styleId="ListParagraphChar">
    <w:name w:val="List Paragraph Char"/>
    <w:link w:val="ListParagraph"/>
    <w:uiPriority w:val="34"/>
    <w:locked/>
    <w:rsid w:val="00D07FEF"/>
    <w:rPr>
      <w:lang w:eastAsia="en-US"/>
    </w:rPr>
  </w:style>
  <w:style w:type="character" w:styleId="CommentReference">
    <w:name w:val="annotation reference"/>
    <w:basedOn w:val="DefaultParagraphFont"/>
    <w:rsid w:val="00692ED5"/>
    <w:rPr>
      <w:sz w:val="16"/>
      <w:szCs w:val="16"/>
    </w:rPr>
  </w:style>
  <w:style w:type="paragraph" w:styleId="CommentText">
    <w:name w:val="annotation text"/>
    <w:basedOn w:val="Normal"/>
    <w:link w:val="CommentTextChar"/>
    <w:rsid w:val="00692ED5"/>
  </w:style>
  <w:style w:type="character" w:customStyle="1" w:styleId="CommentTextChar">
    <w:name w:val="Comment Text Char"/>
    <w:basedOn w:val="DefaultParagraphFont"/>
    <w:link w:val="CommentText"/>
    <w:rsid w:val="00692ED5"/>
    <w:rPr>
      <w:lang w:eastAsia="en-US"/>
    </w:rPr>
  </w:style>
  <w:style w:type="paragraph" w:styleId="CommentSubject">
    <w:name w:val="annotation subject"/>
    <w:basedOn w:val="CommentText"/>
    <w:next w:val="CommentText"/>
    <w:link w:val="CommentSubjectChar"/>
    <w:rsid w:val="00692ED5"/>
    <w:rPr>
      <w:b/>
      <w:bCs/>
    </w:rPr>
  </w:style>
  <w:style w:type="character" w:customStyle="1" w:styleId="CommentSubjectChar">
    <w:name w:val="Comment Subject Char"/>
    <w:basedOn w:val="CommentTextChar"/>
    <w:link w:val="CommentSubject"/>
    <w:rsid w:val="00692ED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1457">
      <w:bodyDiv w:val="1"/>
      <w:marLeft w:val="0"/>
      <w:marRight w:val="0"/>
      <w:marTop w:val="0"/>
      <w:marBottom w:val="0"/>
      <w:divBdr>
        <w:top w:val="none" w:sz="0" w:space="0" w:color="auto"/>
        <w:left w:val="none" w:sz="0" w:space="0" w:color="auto"/>
        <w:bottom w:val="none" w:sz="0" w:space="0" w:color="auto"/>
        <w:right w:val="none" w:sz="0" w:space="0" w:color="auto"/>
      </w:divBdr>
    </w:div>
    <w:div w:id="33433893">
      <w:bodyDiv w:val="1"/>
      <w:marLeft w:val="0"/>
      <w:marRight w:val="0"/>
      <w:marTop w:val="0"/>
      <w:marBottom w:val="0"/>
      <w:divBdr>
        <w:top w:val="none" w:sz="0" w:space="0" w:color="auto"/>
        <w:left w:val="none" w:sz="0" w:space="0" w:color="auto"/>
        <w:bottom w:val="none" w:sz="0" w:space="0" w:color="auto"/>
        <w:right w:val="none" w:sz="0" w:space="0" w:color="auto"/>
      </w:divBdr>
    </w:div>
    <w:div w:id="153687292">
      <w:bodyDiv w:val="1"/>
      <w:marLeft w:val="0"/>
      <w:marRight w:val="0"/>
      <w:marTop w:val="0"/>
      <w:marBottom w:val="0"/>
      <w:divBdr>
        <w:top w:val="none" w:sz="0" w:space="0" w:color="auto"/>
        <w:left w:val="none" w:sz="0" w:space="0" w:color="auto"/>
        <w:bottom w:val="none" w:sz="0" w:space="0" w:color="auto"/>
        <w:right w:val="none" w:sz="0" w:space="0" w:color="auto"/>
      </w:divBdr>
    </w:div>
    <w:div w:id="359287025">
      <w:bodyDiv w:val="1"/>
      <w:marLeft w:val="0"/>
      <w:marRight w:val="0"/>
      <w:marTop w:val="0"/>
      <w:marBottom w:val="0"/>
      <w:divBdr>
        <w:top w:val="none" w:sz="0" w:space="0" w:color="auto"/>
        <w:left w:val="none" w:sz="0" w:space="0" w:color="auto"/>
        <w:bottom w:val="none" w:sz="0" w:space="0" w:color="auto"/>
        <w:right w:val="none" w:sz="0" w:space="0" w:color="auto"/>
      </w:divBdr>
    </w:div>
    <w:div w:id="440690554">
      <w:bodyDiv w:val="1"/>
      <w:marLeft w:val="0"/>
      <w:marRight w:val="0"/>
      <w:marTop w:val="0"/>
      <w:marBottom w:val="0"/>
      <w:divBdr>
        <w:top w:val="none" w:sz="0" w:space="0" w:color="auto"/>
        <w:left w:val="none" w:sz="0" w:space="0" w:color="auto"/>
        <w:bottom w:val="none" w:sz="0" w:space="0" w:color="auto"/>
        <w:right w:val="none" w:sz="0" w:space="0" w:color="auto"/>
      </w:divBdr>
    </w:div>
    <w:div w:id="630138839">
      <w:bodyDiv w:val="1"/>
      <w:marLeft w:val="0"/>
      <w:marRight w:val="0"/>
      <w:marTop w:val="0"/>
      <w:marBottom w:val="0"/>
      <w:divBdr>
        <w:top w:val="none" w:sz="0" w:space="0" w:color="auto"/>
        <w:left w:val="none" w:sz="0" w:space="0" w:color="auto"/>
        <w:bottom w:val="none" w:sz="0" w:space="0" w:color="auto"/>
        <w:right w:val="none" w:sz="0" w:space="0" w:color="auto"/>
      </w:divBdr>
    </w:div>
    <w:div w:id="785924910">
      <w:bodyDiv w:val="1"/>
      <w:marLeft w:val="0"/>
      <w:marRight w:val="0"/>
      <w:marTop w:val="0"/>
      <w:marBottom w:val="0"/>
      <w:divBdr>
        <w:top w:val="none" w:sz="0" w:space="0" w:color="auto"/>
        <w:left w:val="none" w:sz="0" w:space="0" w:color="auto"/>
        <w:bottom w:val="none" w:sz="0" w:space="0" w:color="auto"/>
        <w:right w:val="none" w:sz="0" w:space="0" w:color="auto"/>
      </w:divBdr>
    </w:div>
    <w:div w:id="808786145">
      <w:bodyDiv w:val="1"/>
      <w:marLeft w:val="0"/>
      <w:marRight w:val="0"/>
      <w:marTop w:val="0"/>
      <w:marBottom w:val="0"/>
      <w:divBdr>
        <w:top w:val="none" w:sz="0" w:space="0" w:color="auto"/>
        <w:left w:val="none" w:sz="0" w:space="0" w:color="auto"/>
        <w:bottom w:val="none" w:sz="0" w:space="0" w:color="auto"/>
        <w:right w:val="none" w:sz="0" w:space="0" w:color="auto"/>
      </w:divBdr>
    </w:div>
    <w:div w:id="89092629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32456240">
      <w:bodyDiv w:val="1"/>
      <w:marLeft w:val="0"/>
      <w:marRight w:val="0"/>
      <w:marTop w:val="0"/>
      <w:marBottom w:val="0"/>
      <w:divBdr>
        <w:top w:val="none" w:sz="0" w:space="0" w:color="auto"/>
        <w:left w:val="none" w:sz="0" w:space="0" w:color="auto"/>
        <w:bottom w:val="none" w:sz="0" w:space="0" w:color="auto"/>
        <w:right w:val="none" w:sz="0" w:space="0" w:color="auto"/>
      </w:divBdr>
    </w:div>
    <w:div w:id="1091780887">
      <w:bodyDiv w:val="1"/>
      <w:marLeft w:val="0"/>
      <w:marRight w:val="0"/>
      <w:marTop w:val="0"/>
      <w:marBottom w:val="0"/>
      <w:divBdr>
        <w:top w:val="none" w:sz="0" w:space="0" w:color="auto"/>
        <w:left w:val="none" w:sz="0" w:space="0" w:color="auto"/>
        <w:bottom w:val="none" w:sz="0" w:space="0" w:color="auto"/>
        <w:right w:val="none" w:sz="0" w:space="0" w:color="auto"/>
      </w:divBdr>
    </w:div>
    <w:div w:id="119985711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43237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5AIRPNAIUNRU-1830940522-5516</_dlc_DocId>
    <_dlc_DocIdUrl xmlns="71c5aaf6-e6ce-465b-b873-5148d2a4c105">
      <Url>https://nokia.sharepoint.com/sites/c5g/5gradio/_layouts/15/DocIdRedir.aspx?ID=5AIRPNAIUNRU-1830940522-5516</Url>
      <Description>5AIRPNAIUNRU-1830940522-5516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purl.org/dc/terms/"/>
    <ds:schemaRef ds:uri="http://purl.org/dc/elements/1.1/"/>
    <ds:schemaRef ds:uri="http://schemas.microsoft.com/office/infopath/2007/PartnerControls"/>
    <ds:schemaRef ds:uri="http://schemas.microsoft.com/office/2006/documentManagement/types"/>
    <ds:schemaRef ds:uri="3b34c8f0-1ef5-4d1e-bb66-517ce7fe7356"/>
    <ds:schemaRef ds:uri="95d2e41d-1f11-4347-bb1c-11d6a32975dd"/>
    <ds:schemaRef ds:uri="71c5aaf6-e6ce-465b-b873-5148d2a4c105"/>
    <ds:schemaRef ds:uri="http://schemas.openxmlformats.org/package/2006/metadata/core-properties"/>
    <ds:schemaRef ds:uri="ebabf6ce-2443-438c-9946-ecc878e7654a"/>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D36ABA01-A825-470F-827B-FA212EE2F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82F7BB3-6A57-4A1A-8514-D88A0C794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2180</Words>
  <Characters>17658</Characters>
  <Application>Microsoft Office Word</Application>
  <DocSecurity>4</DocSecurity>
  <Lines>147</Lines>
  <Paragraphs>39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19799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Timo (Nokia - FI/Oulu)</dc:creator>
  <cp:lastModifiedBy>Koskinen, Jussi-Pekka (Nokia - FI/Oulu)</cp:lastModifiedBy>
  <cp:revision>2</cp:revision>
  <dcterms:created xsi:type="dcterms:W3CDTF">2019-05-02T18:48:00Z</dcterms:created>
  <dcterms:modified xsi:type="dcterms:W3CDTF">2019-05-02T18:48:00Z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b5d4dc2d-03e1-4ebf-808c-8b9444bfa068</vt:lpwstr>
  </property>
  <property fmtid="{D5CDD505-2E9C-101B-9397-08002B2CF9AE}" pid="4" name="MSIP_Label_b1aa2129-79ec-42c0-bfac-e5b7a0374572_Enabled">
    <vt:lpwstr>True</vt:lpwstr>
  </property>
  <property fmtid="{D5CDD505-2E9C-101B-9397-08002B2CF9AE}" pid="5" name="MSIP_Label_b1aa2129-79ec-42c0-bfac-e5b7a0374572_SiteId">
    <vt:lpwstr>5d471751-9675-428d-917b-70f44f9630b0</vt:lpwstr>
  </property>
  <property fmtid="{D5CDD505-2E9C-101B-9397-08002B2CF9AE}" pid="6" name="MSIP_Label_b1aa2129-79ec-42c0-bfac-e5b7a0374572_Owner">
    <vt:lpwstr>timo.koskela@nokia-bell-labs.com</vt:lpwstr>
  </property>
  <property fmtid="{D5CDD505-2E9C-101B-9397-08002B2CF9AE}" pid="7" name="MSIP_Label_b1aa2129-79ec-42c0-bfac-e5b7a0374572_SetDate">
    <vt:lpwstr>2019-04-29T12:13:05.5691878Z</vt:lpwstr>
  </property>
  <property fmtid="{D5CDD505-2E9C-101B-9397-08002B2CF9AE}" pid="8" name="MSIP_Label_b1aa2129-79ec-42c0-bfac-e5b7a0374572_Name">
    <vt:lpwstr>Public</vt:lpwstr>
  </property>
  <property fmtid="{D5CDD505-2E9C-101B-9397-08002B2CF9AE}" pid="9" name="MSIP_Label_b1aa2129-79ec-42c0-bfac-e5b7a0374572_Application">
    <vt:lpwstr>Microsoft Azure Information Protection</vt:lpwstr>
  </property>
  <property fmtid="{D5CDD505-2E9C-101B-9397-08002B2CF9AE}" pid="10" name="MSIP_Label_b1aa2129-79ec-42c0-bfac-e5b7a0374572_Extended_MSFT_Method">
    <vt:lpwstr>Manual</vt:lpwstr>
  </property>
  <property fmtid="{D5CDD505-2E9C-101B-9397-08002B2CF9AE}" pid="11" name="Sensitivity">
    <vt:lpwstr>Public</vt:lpwstr>
  </property>
</Properties>
</file>